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748A0">
      <w:pPr>
        <w:jc w:val="center"/>
        <w:rPr>
          <w:rFonts w:ascii="仿宋" w:hAnsi="仿宋" w:eastAsia="仿宋"/>
          <w:color w:val="000000"/>
          <w:sz w:val="48"/>
          <w:szCs w:val="48"/>
        </w:rPr>
      </w:pPr>
    </w:p>
    <w:p w14:paraId="2B37E783">
      <w:pPr>
        <w:jc w:val="center"/>
        <w:rPr>
          <w:rFonts w:ascii="仿宋" w:hAnsi="仿宋" w:eastAsia="仿宋"/>
          <w:color w:val="000000"/>
          <w:sz w:val="48"/>
          <w:szCs w:val="48"/>
        </w:rPr>
      </w:pPr>
    </w:p>
    <w:p w14:paraId="5079B6BC">
      <w:pPr>
        <w:jc w:val="center"/>
        <w:rPr>
          <w:rFonts w:ascii="仿宋" w:hAnsi="仿宋" w:eastAsia="仿宋"/>
          <w:color w:val="000000"/>
          <w:sz w:val="48"/>
          <w:szCs w:val="48"/>
        </w:rPr>
      </w:pPr>
    </w:p>
    <w:p w14:paraId="6540FF15">
      <w:pPr>
        <w:jc w:val="center"/>
        <w:rPr>
          <w:rFonts w:ascii="仿宋" w:hAnsi="仿宋" w:eastAsia="仿宋"/>
          <w:color w:val="000000"/>
          <w:sz w:val="48"/>
          <w:szCs w:val="48"/>
        </w:rPr>
      </w:pPr>
    </w:p>
    <w:p w14:paraId="2859FD08">
      <w:pPr>
        <w:jc w:val="center"/>
        <w:rPr>
          <w:rFonts w:ascii="仿宋" w:hAnsi="仿宋" w:eastAsia="仿宋"/>
          <w:color w:val="000000"/>
          <w:sz w:val="48"/>
          <w:szCs w:val="48"/>
        </w:rPr>
      </w:pPr>
      <w:r>
        <w:rPr>
          <w:rFonts w:hint="eastAsia" w:ascii="仿宋" w:hAnsi="仿宋" w:eastAsia="仿宋"/>
          <w:color w:val="000000"/>
          <w:sz w:val="48"/>
          <w:szCs w:val="48"/>
        </w:rPr>
        <w:t>《</w:t>
      </w:r>
      <w:bookmarkStart w:id="0" w:name="_Hlk209356604"/>
      <w:r>
        <w:rPr>
          <w:rFonts w:hint="eastAsia" w:ascii="仿宋" w:hAnsi="仿宋" w:eastAsia="仿宋"/>
          <w:color w:val="000000"/>
          <w:sz w:val="48"/>
          <w:szCs w:val="48"/>
        </w:rPr>
        <w:t>大型结构整体安装同步施工现场监测规程</w:t>
      </w:r>
      <w:bookmarkEnd w:id="0"/>
      <w:r>
        <w:rPr>
          <w:rFonts w:hint="eastAsia" w:ascii="仿宋" w:hAnsi="仿宋" w:eastAsia="仿宋"/>
          <w:color w:val="000000"/>
          <w:sz w:val="48"/>
          <w:szCs w:val="48"/>
        </w:rPr>
        <w:t xml:space="preserve">》 </w:t>
      </w:r>
    </w:p>
    <w:p w14:paraId="192BB067">
      <w:pPr>
        <w:jc w:val="center"/>
        <w:rPr>
          <w:rFonts w:ascii="仿宋" w:hAnsi="仿宋" w:eastAsia="仿宋"/>
          <w:color w:val="000000"/>
          <w:sz w:val="48"/>
          <w:szCs w:val="48"/>
        </w:rPr>
      </w:pPr>
      <w:r>
        <w:rPr>
          <w:rFonts w:hint="eastAsia" w:ascii="仿宋" w:hAnsi="仿宋" w:eastAsia="仿宋"/>
          <w:color w:val="000000"/>
          <w:sz w:val="48"/>
          <w:szCs w:val="48"/>
        </w:rPr>
        <w:t>团体标准编制说明</w:t>
      </w:r>
    </w:p>
    <w:p w14:paraId="6E11A579">
      <w:pPr>
        <w:jc w:val="center"/>
        <w:rPr>
          <w:rFonts w:ascii="仿宋" w:hAnsi="仿宋" w:eastAsia="仿宋"/>
          <w:color w:val="000000"/>
          <w:sz w:val="28"/>
          <w:szCs w:val="28"/>
        </w:rPr>
      </w:pPr>
      <w:r>
        <w:rPr>
          <w:rFonts w:hint="eastAsia" w:ascii="仿宋" w:hAnsi="仿宋" w:eastAsia="仿宋"/>
          <w:color w:val="000000"/>
          <w:sz w:val="28"/>
          <w:szCs w:val="28"/>
        </w:rPr>
        <w:t>（征求意见稿）</w:t>
      </w:r>
    </w:p>
    <w:p w14:paraId="63535102">
      <w:pPr>
        <w:rPr>
          <w:rFonts w:ascii="仿宋" w:hAnsi="仿宋" w:eastAsia="仿宋"/>
          <w:color w:val="000000"/>
          <w:sz w:val="28"/>
          <w:szCs w:val="28"/>
        </w:rPr>
      </w:pPr>
    </w:p>
    <w:p w14:paraId="53D2D02C">
      <w:pPr>
        <w:rPr>
          <w:rFonts w:ascii="仿宋" w:hAnsi="仿宋" w:eastAsia="仿宋"/>
          <w:color w:val="000000"/>
          <w:sz w:val="28"/>
          <w:szCs w:val="28"/>
        </w:rPr>
      </w:pPr>
    </w:p>
    <w:p w14:paraId="76C49C95">
      <w:pPr>
        <w:rPr>
          <w:rFonts w:ascii="仿宋" w:hAnsi="仿宋" w:eastAsia="仿宋"/>
          <w:color w:val="000000"/>
          <w:sz w:val="28"/>
          <w:szCs w:val="28"/>
        </w:rPr>
      </w:pPr>
    </w:p>
    <w:p w14:paraId="7F0324DE">
      <w:pPr>
        <w:rPr>
          <w:rFonts w:ascii="仿宋" w:hAnsi="仿宋" w:eastAsia="仿宋"/>
          <w:color w:val="000000"/>
          <w:sz w:val="28"/>
          <w:szCs w:val="28"/>
        </w:rPr>
      </w:pPr>
    </w:p>
    <w:p w14:paraId="3E1A0C39">
      <w:pPr>
        <w:rPr>
          <w:rFonts w:ascii="仿宋" w:hAnsi="仿宋" w:eastAsia="仿宋"/>
          <w:color w:val="000000"/>
          <w:sz w:val="28"/>
          <w:szCs w:val="28"/>
        </w:rPr>
      </w:pPr>
    </w:p>
    <w:p w14:paraId="0D374D41">
      <w:pPr>
        <w:rPr>
          <w:rFonts w:ascii="仿宋" w:hAnsi="仿宋" w:eastAsia="仿宋"/>
          <w:color w:val="000000"/>
          <w:sz w:val="28"/>
          <w:szCs w:val="28"/>
        </w:rPr>
      </w:pPr>
    </w:p>
    <w:p w14:paraId="6F361B08">
      <w:pPr>
        <w:rPr>
          <w:rFonts w:ascii="仿宋" w:hAnsi="仿宋" w:eastAsia="仿宋"/>
          <w:color w:val="000000"/>
          <w:sz w:val="28"/>
          <w:szCs w:val="28"/>
        </w:rPr>
      </w:pPr>
    </w:p>
    <w:p w14:paraId="7D932FC4">
      <w:pPr>
        <w:rPr>
          <w:rFonts w:ascii="仿宋" w:hAnsi="仿宋" w:eastAsia="仿宋"/>
          <w:color w:val="000000"/>
          <w:sz w:val="28"/>
          <w:szCs w:val="28"/>
        </w:rPr>
      </w:pPr>
    </w:p>
    <w:p w14:paraId="149EEB65">
      <w:pPr>
        <w:rPr>
          <w:rFonts w:ascii="仿宋" w:hAnsi="仿宋" w:eastAsia="仿宋"/>
          <w:color w:val="000000"/>
          <w:sz w:val="28"/>
          <w:szCs w:val="28"/>
        </w:rPr>
      </w:pPr>
    </w:p>
    <w:p w14:paraId="72FC78F7">
      <w:pPr>
        <w:rPr>
          <w:rFonts w:ascii="仿宋" w:hAnsi="仿宋" w:eastAsia="仿宋"/>
          <w:color w:val="000000"/>
          <w:sz w:val="28"/>
          <w:szCs w:val="28"/>
        </w:rPr>
      </w:pPr>
    </w:p>
    <w:p w14:paraId="1DA2D15F">
      <w:pPr>
        <w:rPr>
          <w:rFonts w:ascii="仿宋" w:hAnsi="仿宋" w:eastAsia="仿宋"/>
          <w:color w:val="000000"/>
          <w:sz w:val="28"/>
          <w:szCs w:val="28"/>
        </w:rPr>
      </w:pPr>
    </w:p>
    <w:p w14:paraId="106F209A">
      <w:pPr>
        <w:jc w:val="right"/>
        <w:rPr>
          <w:rFonts w:ascii="仿宋" w:hAnsi="仿宋" w:eastAsia="仿宋"/>
          <w:color w:val="000000"/>
          <w:sz w:val="28"/>
          <w:szCs w:val="28"/>
        </w:rPr>
      </w:pPr>
      <w:r>
        <w:rPr>
          <w:rFonts w:hint="eastAsia" w:ascii="仿宋" w:hAnsi="仿宋" w:eastAsia="仿宋"/>
          <w:color w:val="000000"/>
          <w:sz w:val="28"/>
          <w:szCs w:val="28"/>
        </w:rPr>
        <w:t>《大型结构整体安装同步施工现场监测规程》标准起草编制组</w:t>
      </w:r>
    </w:p>
    <w:p w14:paraId="5AE94F78">
      <w:pPr>
        <w:jc w:val="right"/>
        <w:rPr>
          <w:rFonts w:ascii="仿宋" w:hAnsi="仿宋" w:eastAsia="仿宋"/>
          <w:color w:val="000000"/>
          <w:sz w:val="28"/>
          <w:szCs w:val="28"/>
        </w:rPr>
      </w:pPr>
      <w:r>
        <w:rPr>
          <w:rFonts w:hint="eastAsia" w:ascii="仿宋" w:hAnsi="仿宋" w:eastAsia="仿宋"/>
          <w:color w:val="000000"/>
          <w:sz w:val="28"/>
          <w:szCs w:val="28"/>
        </w:rPr>
        <w:t>2025年9月</w:t>
      </w:r>
    </w:p>
    <w:p w14:paraId="09DEE618">
      <w:pPr>
        <w:widowControl/>
        <w:jc w:val="left"/>
        <w:rPr>
          <w:rFonts w:ascii="仿宋" w:hAnsi="仿宋" w:eastAsia="仿宋"/>
          <w:color w:val="000000"/>
          <w:sz w:val="28"/>
          <w:szCs w:val="28"/>
        </w:rPr>
      </w:pPr>
      <w:r>
        <w:rPr>
          <w:rFonts w:ascii="仿宋" w:hAnsi="仿宋" w:eastAsia="仿宋"/>
          <w:color w:val="000000"/>
          <w:sz w:val="28"/>
          <w:szCs w:val="28"/>
        </w:rPr>
        <w:br w:type="page"/>
      </w:r>
    </w:p>
    <w:p w14:paraId="543DB10C">
      <w:pPr>
        <w:jc w:val="center"/>
        <w:rPr>
          <w:rFonts w:ascii="仿宋" w:hAnsi="仿宋" w:eastAsia="仿宋"/>
          <w:b/>
          <w:bCs/>
          <w:color w:val="000000"/>
          <w:sz w:val="32"/>
          <w:szCs w:val="32"/>
        </w:rPr>
      </w:pPr>
      <w:r>
        <w:rPr>
          <w:rFonts w:hint="eastAsia" w:ascii="仿宋" w:hAnsi="仿宋" w:eastAsia="仿宋"/>
          <w:b/>
          <w:bCs/>
          <w:color w:val="000000"/>
          <w:sz w:val="32"/>
          <w:szCs w:val="32"/>
        </w:rPr>
        <w:t>《大型结构整体安装同步施工现场监测规程》团体标准</w:t>
      </w:r>
    </w:p>
    <w:p w14:paraId="5816373F">
      <w:pPr>
        <w:jc w:val="center"/>
        <w:rPr>
          <w:rFonts w:ascii="仿宋" w:hAnsi="仿宋" w:eastAsia="仿宋"/>
          <w:b/>
          <w:bCs/>
          <w:color w:val="000000"/>
          <w:sz w:val="32"/>
          <w:szCs w:val="32"/>
        </w:rPr>
      </w:pPr>
      <w:r>
        <w:rPr>
          <w:rFonts w:hint="eastAsia" w:ascii="仿宋" w:hAnsi="仿宋" w:eastAsia="仿宋"/>
          <w:b/>
          <w:bCs/>
          <w:color w:val="000000"/>
          <w:sz w:val="32"/>
          <w:szCs w:val="32"/>
        </w:rPr>
        <w:t>编制说明</w:t>
      </w:r>
    </w:p>
    <w:p w14:paraId="2106AB3D">
      <w:pPr>
        <w:rPr>
          <w:rFonts w:ascii="仿宋" w:hAnsi="仿宋" w:eastAsia="仿宋"/>
          <w:b/>
          <w:bCs/>
          <w:color w:val="000000"/>
          <w:sz w:val="28"/>
          <w:szCs w:val="28"/>
        </w:rPr>
      </w:pPr>
      <w:r>
        <w:rPr>
          <w:rFonts w:hint="eastAsia" w:ascii="仿宋" w:hAnsi="仿宋" w:eastAsia="仿宋"/>
          <w:b/>
          <w:bCs/>
          <w:color w:val="000000"/>
          <w:sz w:val="28"/>
          <w:szCs w:val="28"/>
        </w:rPr>
        <w:t>一、工作简况，包括任务来源、主要工作过程、主要参加单位和工作组 成员及其所做的工作等；</w:t>
      </w:r>
    </w:p>
    <w:p w14:paraId="00FDB507">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1.任务来源 </w:t>
      </w:r>
    </w:p>
    <w:p w14:paraId="31DA3854">
      <w:pPr>
        <w:ind w:firstLine="560" w:firstLineChars="200"/>
        <w:rPr>
          <w:rFonts w:ascii="仿宋" w:hAnsi="仿宋" w:eastAsia="仿宋"/>
          <w:color w:val="000000"/>
          <w:sz w:val="28"/>
          <w:szCs w:val="28"/>
        </w:rPr>
      </w:pPr>
      <w:r>
        <w:rPr>
          <w:rFonts w:hint="eastAsia" w:ascii="仿宋" w:hAnsi="仿宋" w:eastAsia="仿宋"/>
          <w:color w:val="000000"/>
          <w:sz w:val="28"/>
          <w:szCs w:val="28"/>
        </w:rPr>
        <w:t>根据中国工程机械学会标准化工作委员会2024年《关于发布〈大型结构整体安装同步施工现场监测规程〉团体标准立项的公告》，本项目正式立项。该项标准旨在规范大型结构同步施工过程中对施工环境、结构状态及装备运行的实时监测活动，提高同步施工安全与质量控制水平。</w:t>
      </w:r>
    </w:p>
    <w:p w14:paraId="4371A494">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2.主要工作过程 </w:t>
      </w:r>
    </w:p>
    <w:p w14:paraId="1A25BD37">
      <w:pPr>
        <w:ind w:firstLine="560" w:firstLineChars="200"/>
        <w:rPr>
          <w:rFonts w:ascii="仿宋" w:hAnsi="仿宋" w:eastAsia="仿宋"/>
          <w:color w:val="000000"/>
          <w:sz w:val="28"/>
          <w:szCs w:val="28"/>
        </w:rPr>
      </w:pPr>
      <w:r>
        <w:rPr>
          <w:rFonts w:hint="eastAsia" w:ascii="仿宋" w:hAnsi="仿宋" w:eastAsia="仿宋"/>
          <w:color w:val="000000"/>
          <w:sz w:val="28"/>
          <w:szCs w:val="28"/>
        </w:rPr>
        <w:t>起草阶段：2024年9月成立标准起草组，由同济大学为组长单位，负责标准的资料收集以及起草工作，明确了标准的主要技术内容、进度安排及有关要求。</w:t>
      </w:r>
    </w:p>
    <w:p w14:paraId="34BD96B8">
      <w:pPr>
        <w:ind w:firstLine="560" w:firstLineChars="200"/>
        <w:rPr>
          <w:rFonts w:ascii="仿宋" w:hAnsi="仿宋" w:eastAsia="仿宋"/>
          <w:color w:val="000000"/>
          <w:sz w:val="28"/>
          <w:szCs w:val="28"/>
        </w:rPr>
      </w:pPr>
      <w:r>
        <w:rPr>
          <w:rFonts w:hint="eastAsia" w:ascii="仿宋" w:hAnsi="仿宋" w:eastAsia="仿宋"/>
          <w:color w:val="000000"/>
          <w:sz w:val="28"/>
          <w:szCs w:val="28"/>
        </w:rPr>
        <w:t>2024年9月-2024年1</w:t>
      </w:r>
      <w:r>
        <w:rPr>
          <w:rFonts w:ascii="仿宋" w:hAnsi="仿宋" w:eastAsia="仿宋"/>
          <w:color w:val="000000"/>
          <w:sz w:val="28"/>
          <w:szCs w:val="28"/>
        </w:rPr>
        <w:t>2</w:t>
      </w:r>
      <w:r>
        <w:rPr>
          <w:rFonts w:hint="eastAsia" w:ascii="仿宋" w:hAnsi="仿宋" w:eastAsia="仿宋"/>
          <w:color w:val="000000"/>
          <w:sz w:val="28"/>
          <w:szCs w:val="28"/>
        </w:rPr>
        <w:t>月，起草组收集并研读了GB 51162-2016《重型结构和设备整体提升技术规范》、GB 50982-2014《建筑与桥梁结构监测技术规范》、GB/T 41780.2-2024《物联网 边缘计算 第2部分：数据管理要求》等相关标准，经过多次内部讨论与专家咨询，形成工作组讨论稿。</w:t>
      </w:r>
      <w:bookmarkStart w:id="1" w:name="_GoBack"/>
      <w:bookmarkEnd w:id="1"/>
    </w:p>
    <w:p w14:paraId="7C9F09CA">
      <w:pPr>
        <w:ind w:firstLine="560" w:firstLineChars="200"/>
        <w:rPr>
          <w:rFonts w:ascii="仿宋" w:hAnsi="仿宋" w:eastAsia="仿宋"/>
          <w:color w:val="000000"/>
          <w:sz w:val="28"/>
          <w:szCs w:val="28"/>
        </w:rPr>
      </w:pPr>
      <w:r>
        <w:rPr>
          <w:rFonts w:hint="eastAsia" w:ascii="仿宋" w:hAnsi="仿宋" w:eastAsia="仿宋"/>
          <w:color w:val="000000"/>
          <w:sz w:val="28"/>
          <w:szCs w:val="28"/>
        </w:rPr>
        <w:t>2024年</w:t>
      </w:r>
      <w:r>
        <w:rPr>
          <w:rFonts w:ascii="仿宋" w:hAnsi="仿宋" w:eastAsia="仿宋"/>
          <w:color w:val="000000"/>
          <w:sz w:val="28"/>
          <w:szCs w:val="28"/>
        </w:rPr>
        <w:t>12</w:t>
      </w:r>
      <w:r>
        <w:rPr>
          <w:rFonts w:hint="eastAsia" w:ascii="仿宋" w:hAnsi="仿宋" w:eastAsia="仿宋"/>
          <w:color w:val="000000"/>
          <w:sz w:val="28"/>
          <w:szCs w:val="28"/>
        </w:rPr>
        <w:t>月-2025年</w:t>
      </w:r>
      <w:r>
        <w:rPr>
          <w:rFonts w:ascii="仿宋" w:hAnsi="仿宋" w:eastAsia="仿宋"/>
          <w:color w:val="000000"/>
          <w:sz w:val="28"/>
          <w:szCs w:val="28"/>
        </w:rPr>
        <w:t>2</w:t>
      </w:r>
      <w:r>
        <w:rPr>
          <w:rFonts w:hint="eastAsia" w:ascii="仿宋" w:hAnsi="仿宋" w:eastAsia="仿宋"/>
          <w:color w:val="000000"/>
          <w:sz w:val="28"/>
          <w:szCs w:val="28"/>
        </w:rPr>
        <w:t>月，标准起草组就标准制定和形成的工作组讨论稿进行了会议讨论，确定了标准的行文结构和相关具体要求。并由标准化所进行格式修改及内容修订。</w:t>
      </w:r>
    </w:p>
    <w:p w14:paraId="6F6D4832">
      <w:pPr>
        <w:ind w:firstLine="560" w:firstLineChars="200"/>
        <w:rPr>
          <w:rFonts w:ascii="仿宋" w:hAnsi="仿宋" w:eastAsia="仿宋"/>
          <w:color w:val="000000"/>
          <w:sz w:val="28"/>
          <w:szCs w:val="28"/>
        </w:rPr>
      </w:pPr>
      <w:r>
        <w:rPr>
          <w:rFonts w:hint="eastAsia" w:ascii="仿宋" w:hAnsi="仿宋" w:eastAsia="仿宋"/>
          <w:color w:val="000000"/>
          <w:sz w:val="28"/>
          <w:szCs w:val="28"/>
        </w:rPr>
        <w:t>2025年</w:t>
      </w:r>
      <w:r>
        <w:rPr>
          <w:rFonts w:ascii="仿宋" w:hAnsi="仿宋" w:eastAsia="仿宋"/>
          <w:color w:val="000000"/>
          <w:sz w:val="28"/>
          <w:szCs w:val="28"/>
        </w:rPr>
        <w:t>2</w:t>
      </w:r>
      <w:r>
        <w:rPr>
          <w:rFonts w:hint="eastAsia" w:ascii="仿宋" w:hAnsi="仿宋" w:eastAsia="仿宋"/>
          <w:color w:val="000000"/>
          <w:sz w:val="28"/>
          <w:szCs w:val="28"/>
        </w:rPr>
        <w:t>月-2025年</w:t>
      </w:r>
      <w:r>
        <w:rPr>
          <w:rFonts w:ascii="仿宋" w:hAnsi="仿宋" w:eastAsia="仿宋"/>
          <w:color w:val="000000"/>
          <w:sz w:val="28"/>
          <w:szCs w:val="28"/>
        </w:rPr>
        <w:t>4</w:t>
      </w:r>
      <w:r>
        <w:rPr>
          <w:rFonts w:hint="eastAsia" w:ascii="仿宋" w:hAnsi="仿宋" w:eastAsia="仿宋"/>
          <w:color w:val="000000"/>
          <w:sz w:val="28"/>
          <w:szCs w:val="28"/>
        </w:rPr>
        <w:t>月，确定标准的整体结构及主要内容，广泛收集项目相关标准和技术资料，进行大量的分析对比、资料查证、调查研究及标准研究内容修改等工作，形成本标准的征求意见稿。</w:t>
      </w:r>
    </w:p>
    <w:p w14:paraId="39A0FCED">
      <w:pPr>
        <w:ind w:firstLine="560" w:firstLineChars="200"/>
        <w:rPr>
          <w:rFonts w:ascii="仿宋" w:hAnsi="仿宋" w:eastAsia="仿宋"/>
          <w:color w:val="000000"/>
          <w:sz w:val="28"/>
          <w:szCs w:val="28"/>
        </w:rPr>
      </w:pPr>
      <w:r>
        <w:rPr>
          <w:rFonts w:hint="eastAsia" w:ascii="仿宋" w:hAnsi="仿宋" w:eastAsia="仿宋"/>
          <w:color w:val="000000"/>
          <w:sz w:val="28"/>
          <w:szCs w:val="28"/>
        </w:rPr>
        <w:t>3.主要参加单位和工作组成员及其所做的工作</w:t>
      </w:r>
    </w:p>
    <w:p w14:paraId="4361F7A2">
      <w:pPr>
        <w:ind w:firstLine="560" w:firstLineChars="200"/>
        <w:rPr>
          <w:rFonts w:ascii="仿宋" w:hAnsi="仿宋" w:eastAsia="仿宋"/>
          <w:color w:val="000000"/>
          <w:sz w:val="28"/>
          <w:szCs w:val="28"/>
        </w:rPr>
      </w:pPr>
      <w:r>
        <w:rPr>
          <w:rFonts w:hint="eastAsia" w:ascii="仿宋" w:hAnsi="仿宋" w:eastAsia="仿宋"/>
          <w:color w:val="000000"/>
          <w:sz w:val="28"/>
          <w:szCs w:val="28"/>
        </w:rPr>
        <w:t>本文件由同济大学起草。</w:t>
      </w:r>
    </w:p>
    <w:p w14:paraId="3D36FBA1">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主要参加单位：同济大学、上海同新控制技术有限公司、中建八局科技建设有限公司、中国计量科学研究院</w:t>
      </w:r>
    </w:p>
    <w:p w14:paraId="59545C88">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主要成员：</w:t>
      </w:r>
      <w:r>
        <w:rPr>
          <w:rFonts w:ascii="仿宋" w:hAnsi="仿宋" w:eastAsia="仿宋"/>
          <w:color w:val="000000"/>
          <w:sz w:val="28"/>
          <w:szCs w:val="28"/>
        </w:rPr>
        <w:t>陈力、卞永明、</w:t>
      </w:r>
      <w:r>
        <w:rPr>
          <w:rFonts w:hint="eastAsia" w:ascii="仿宋" w:hAnsi="仿宋" w:eastAsia="仿宋"/>
          <w:color w:val="000000"/>
          <w:sz w:val="28"/>
          <w:szCs w:val="28"/>
        </w:rPr>
        <w:t>张正洪、韩璐、</w:t>
      </w:r>
      <w:r>
        <w:rPr>
          <w:rFonts w:ascii="仿宋" w:hAnsi="仿宋" w:eastAsia="仿宋"/>
          <w:color w:val="000000"/>
          <w:sz w:val="28"/>
          <w:szCs w:val="28"/>
        </w:rPr>
        <w:t>秦利升</w:t>
      </w:r>
      <w:r>
        <w:rPr>
          <w:rFonts w:hint="eastAsia" w:ascii="仿宋" w:hAnsi="仿宋" w:eastAsia="仿宋"/>
          <w:color w:val="000000"/>
          <w:sz w:val="28"/>
          <w:szCs w:val="28"/>
        </w:rPr>
        <w:t>、</w:t>
      </w:r>
      <w:r>
        <w:rPr>
          <w:rFonts w:ascii="仿宋" w:hAnsi="仿宋" w:eastAsia="仿宋"/>
          <w:color w:val="000000"/>
          <w:sz w:val="28"/>
          <w:szCs w:val="28"/>
        </w:rPr>
        <w:t>孙波、</w:t>
      </w:r>
      <w:r>
        <w:rPr>
          <w:rFonts w:hint="eastAsia" w:ascii="仿宋" w:hAnsi="仿宋" w:eastAsia="仿宋"/>
          <w:color w:val="000000"/>
          <w:sz w:val="28"/>
          <w:szCs w:val="28"/>
        </w:rPr>
        <w:t>李怀东、宋文杰、</w:t>
      </w:r>
      <w:r>
        <w:rPr>
          <w:rFonts w:ascii="仿宋" w:hAnsi="仿宋" w:eastAsia="仿宋"/>
          <w:color w:val="000000"/>
          <w:sz w:val="28"/>
          <w:szCs w:val="28"/>
        </w:rPr>
        <w:t>赫明钊</w:t>
      </w:r>
      <w:r>
        <w:rPr>
          <w:rFonts w:hint="eastAsia" w:ascii="仿宋" w:hAnsi="仿宋" w:eastAsia="仿宋"/>
          <w:color w:val="000000"/>
          <w:sz w:val="28"/>
          <w:szCs w:val="28"/>
        </w:rPr>
        <w:t>、俞书彬</w:t>
      </w:r>
    </w:p>
    <w:p w14:paraId="4ACEF37D">
      <w:pPr>
        <w:ind w:firstLine="560" w:firstLineChars="200"/>
        <w:rPr>
          <w:rFonts w:ascii="仿宋" w:hAnsi="仿宋" w:eastAsia="仿宋"/>
          <w:color w:val="000000"/>
          <w:sz w:val="28"/>
          <w:szCs w:val="28"/>
        </w:rPr>
      </w:pPr>
      <w:r>
        <w:rPr>
          <w:rFonts w:hint="eastAsia" w:ascii="仿宋" w:hAnsi="仿宋" w:eastAsia="仿宋"/>
          <w:color w:val="000000"/>
          <w:sz w:val="28"/>
          <w:szCs w:val="28"/>
        </w:rPr>
        <w:t>所做的工作：陈力主持全面协调工作，卞永明负责对各阶段标准的审核；俞书彬为主要资料查询人员，对国内外相关文献和资料的收集、分析及资料查证，陈力、孙波为主笔人对各方面的意见及建议进行归纳、整理与总结，负责起草与编制工作。</w:t>
      </w:r>
    </w:p>
    <w:p w14:paraId="4C483AF1">
      <w:pPr>
        <w:rPr>
          <w:rFonts w:ascii="仿宋" w:hAnsi="仿宋" w:eastAsia="仿宋"/>
          <w:b/>
          <w:bCs/>
          <w:color w:val="000000"/>
          <w:sz w:val="28"/>
          <w:szCs w:val="28"/>
        </w:rPr>
      </w:pPr>
      <w:r>
        <w:rPr>
          <w:rFonts w:hint="eastAsia" w:ascii="仿宋" w:hAnsi="仿宋" w:eastAsia="仿宋"/>
          <w:b/>
          <w:bCs/>
          <w:color w:val="000000"/>
          <w:sz w:val="28"/>
          <w:szCs w:val="28"/>
        </w:rPr>
        <w:t>二、标准编制原则和主要内容（如技术指标、参数、公式、性能要求、 试验方法、检验规则等）的论据，解决的主要问题，修订标准时应列出与原标准的主要差异和水平对比；</w:t>
      </w:r>
    </w:p>
    <w:p w14:paraId="3C7365E2">
      <w:pPr>
        <w:rPr>
          <w:rFonts w:ascii="仿宋" w:hAnsi="仿宋" w:eastAsia="仿宋"/>
          <w:color w:val="000000"/>
          <w:sz w:val="28"/>
          <w:szCs w:val="28"/>
        </w:rPr>
      </w:pPr>
      <w:r>
        <w:rPr>
          <w:rFonts w:hint="eastAsia" w:ascii="仿宋" w:hAnsi="仿宋" w:eastAsia="仿宋"/>
          <w:color w:val="000000"/>
          <w:sz w:val="28"/>
          <w:szCs w:val="28"/>
        </w:rPr>
        <w:t xml:space="preserve">1、编制的基本原则 </w:t>
      </w:r>
    </w:p>
    <w:p w14:paraId="53126177">
      <w:pPr>
        <w:ind w:firstLine="560" w:firstLineChars="200"/>
        <w:rPr>
          <w:rFonts w:ascii="仿宋" w:hAnsi="仿宋" w:eastAsia="仿宋"/>
          <w:color w:val="000000"/>
          <w:sz w:val="28"/>
          <w:szCs w:val="28"/>
        </w:rPr>
      </w:pPr>
      <w:r>
        <w:rPr>
          <w:rFonts w:hint="eastAsia" w:ascii="仿宋" w:hAnsi="仿宋" w:eastAsia="仿宋"/>
          <w:color w:val="000000"/>
          <w:sz w:val="28"/>
          <w:szCs w:val="28"/>
        </w:rPr>
        <w:t>1）贯彻我国相关的法律法规和强制性国家标准，与我国现行标准协调一致。</w:t>
      </w:r>
    </w:p>
    <w:p w14:paraId="2D907C55">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2）满足行业发展需求，提升标准技术水平，适应产业发展需要。 </w:t>
      </w:r>
    </w:p>
    <w:p w14:paraId="345C650A">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3）满足市场需要，保证产品质量，规范市场秩序，保护消费者利益。 </w:t>
      </w:r>
    </w:p>
    <w:p w14:paraId="3C998D4C">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4）积极向国际标准靠拢，力求做到标准内容的先进性。 </w:t>
      </w:r>
    </w:p>
    <w:p w14:paraId="7A8E1E07">
      <w:pPr>
        <w:ind w:firstLine="560" w:firstLineChars="200"/>
        <w:rPr>
          <w:rFonts w:ascii="仿宋" w:hAnsi="仿宋" w:eastAsia="仿宋"/>
          <w:color w:val="000000"/>
          <w:sz w:val="28"/>
          <w:szCs w:val="28"/>
        </w:rPr>
      </w:pPr>
      <w:r>
        <w:rPr>
          <w:rFonts w:hint="eastAsia" w:ascii="仿宋" w:hAnsi="仿宋" w:eastAsia="仿宋"/>
          <w:color w:val="000000"/>
          <w:sz w:val="28"/>
          <w:szCs w:val="28"/>
        </w:rPr>
        <w:t>5）根据国内企业具体情况，力求做到标准的合理性、经济性与实用性。</w:t>
      </w:r>
    </w:p>
    <w:p w14:paraId="0D1C2B41">
      <w:pPr>
        <w:ind w:firstLine="560" w:firstLineChars="200"/>
        <w:rPr>
          <w:rFonts w:ascii="仿宋" w:hAnsi="仿宋" w:eastAsia="仿宋"/>
          <w:color w:val="000000"/>
          <w:sz w:val="28"/>
          <w:szCs w:val="28"/>
        </w:rPr>
      </w:pPr>
      <w:r>
        <w:rPr>
          <w:rFonts w:hint="eastAsia" w:ascii="仿宋" w:hAnsi="仿宋" w:eastAsia="仿宋"/>
          <w:color w:val="000000"/>
          <w:sz w:val="28"/>
          <w:szCs w:val="28"/>
        </w:rPr>
        <w:t>6）符合</w:t>
      </w:r>
      <w:r>
        <w:rPr>
          <w:rFonts w:eastAsia="仿宋"/>
          <w:color w:val="000000"/>
          <w:sz w:val="28"/>
          <w:szCs w:val="28"/>
        </w:rPr>
        <w:t>GB/T1.1-2020</w:t>
      </w:r>
      <w:r>
        <w:rPr>
          <w:rFonts w:hint="eastAsia" w:ascii="仿宋" w:hAnsi="仿宋" w:eastAsia="仿宋"/>
          <w:color w:val="000000"/>
          <w:sz w:val="28"/>
          <w:szCs w:val="28"/>
        </w:rPr>
        <w:t>《标准化工作导则第1部分：标准的结构和编写》、</w:t>
      </w:r>
      <w:r>
        <w:rPr>
          <w:rFonts w:eastAsia="仿宋"/>
          <w:color w:val="000000"/>
          <w:sz w:val="28"/>
          <w:szCs w:val="28"/>
        </w:rPr>
        <w:t>GB/T20001.10-2014</w:t>
      </w:r>
      <w:r>
        <w:rPr>
          <w:rFonts w:hint="eastAsia" w:ascii="仿宋" w:hAnsi="仿宋" w:eastAsia="仿宋"/>
          <w:color w:val="000000"/>
          <w:sz w:val="28"/>
          <w:szCs w:val="28"/>
        </w:rPr>
        <w:t>《标准编写规则 第1</w:t>
      </w:r>
      <w:r>
        <w:rPr>
          <w:rFonts w:ascii="仿宋" w:hAnsi="仿宋" w:eastAsia="仿宋"/>
          <w:color w:val="000000"/>
          <w:sz w:val="28"/>
          <w:szCs w:val="28"/>
        </w:rPr>
        <w:t>0</w:t>
      </w:r>
      <w:r>
        <w:rPr>
          <w:rFonts w:hint="eastAsia" w:ascii="仿宋" w:hAnsi="仿宋" w:eastAsia="仿宋"/>
          <w:color w:val="000000"/>
          <w:sz w:val="28"/>
          <w:szCs w:val="28"/>
        </w:rPr>
        <w:t>部分：产品标准》规定。</w:t>
      </w:r>
    </w:p>
    <w:p w14:paraId="72F6D2BB">
      <w:pPr>
        <w:rPr>
          <w:rFonts w:ascii="仿宋" w:hAnsi="仿宋" w:eastAsia="仿宋"/>
          <w:color w:val="000000"/>
          <w:sz w:val="28"/>
          <w:szCs w:val="28"/>
        </w:rPr>
      </w:pPr>
      <w:r>
        <w:rPr>
          <w:rFonts w:hint="eastAsia" w:ascii="仿宋" w:hAnsi="仿宋" w:eastAsia="仿宋"/>
          <w:color w:val="000000"/>
          <w:sz w:val="28"/>
          <w:szCs w:val="28"/>
        </w:rPr>
        <w:t xml:space="preserve">2、标准的主要内容 </w:t>
      </w:r>
    </w:p>
    <w:p w14:paraId="0A229534">
      <w:pPr>
        <w:rPr>
          <w:rFonts w:ascii="仿宋" w:hAnsi="仿宋" w:eastAsia="仿宋"/>
          <w:color w:val="000000"/>
          <w:sz w:val="28"/>
          <w:szCs w:val="28"/>
        </w:rPr>
      </w:pPr>
      <w:r>
        <w:rPr>
          <w:rFonts w:hint="eastAsia" w:ascii="仿宋" w:hAnsi="仿宋" w:eastAsia="仿宋"/>
          <w:color w:val="000000"/>
          <w:sz w:val="28"/>
          <w:szCs w:val="28"/>
        </w:rPr>
        <w:t xml:space="preserve">1）范围 </w:t>
      </w:r>
    </w:p>
    <w:p w14:paraId="06487214">
      <w:pPr>
        <w:ind w:firstLine="560" w:firstLineChars="200"/>
        <w:rPr>
          <w:rFonts w:ascii="仿宋" w:hAnsi="仿宋" w:eastAsia="仿宋"/>
          <w:color w:val="000000"/>
          <w:sz w:val="28"/>
          <w:szCs w:val="28"/>
        </w:rPr>
      </w:pPr>
      <w:r>
        <w:rPr>
          <w:rFonts w:hint="eastAsia" w:ascii="仿宋" w:hAnsi="仿宋" w:eastAsia="仿宋"/>
          <w:color w:val="000000"/>
          <w:sz w:val="28"/>
          <w:szCs w:val="28"/>
        </w:rPr>
        <w:t>本文件规定了大型结构整体安装同步施工过程中现场监测系统的术语和定义、基本规定、控制计算、监测内容、监测方法、测点布置、系统技术要求、数据分析与反馈控制及监控成果管理等要求。</w:t>
      </w:r>
    </w:p>
    <w:p w14:paraId="28EA46CB">
      <w:pPr>
        <w:ind w:firstLine="560" w:firstLineChars="200"/>
        <w:rPr>
          <w:rFonts w:ascii="仿宋" w:hAnsi="仿宋" w:eastAsia="仿宋"/>
          <w:color w:val="000000"/>
          <w:sz w:val="28"/>
          <w:szCs w:val="28"/>
        </w:rPr>
      </w:pPr>
      <w:r>
        <w:rPr>
          <w:rFonts w:hint="eastAsia" w:ascii="仿宋" w:hAnsi="仿宋" w:eastAsia="仿宋"/>
          <w:color w:val="000000"/>
          <w:sz w:val="28"/>
          <w:szCs w:val="28"/>
        </w:rPr>
        <w:t>本文件适用于大型钢结构或混凝土结构（如房屋建筑、桥梁、塔桅结构、大型场馆、工业装置等）在同步提升、同步滑移和同步顶推施工中，对施工结构、支承系统、施工环境及施工设备运行状态进行的实时监测活动。本文件适用于监测系统的设计、实施、运行及成果管理等环节，用于指导施工、监理、检测及监控等相关单位规范开展同步施工监测工作。</w:t>
      </w:r>
    </w:p>
    <w:p w14:paraId="2E29DB97">
      <w:pPr>
        <w:rPr>
          <w:rFonts w:ascii="仿宋" w:hAnsi="仿宋" w:eastAsia="仿宋"/>
          <w:color w:val="000000"/>
          <w:sz w:val="28"/>
          <w:szCs w:val="28"/>
        </w:rPr>
      </w:pPr>
      <w:r>
        <w:rPr>
          <w:rFonts w:hint="eastAsia" w:ascii="仿宋" w:hAnsi="仿宋" w:eastAsia="仿宋"/>
          <w:color w:val="000000"/>
          <w:sz w:val="28"/>
          <w:szCs w:val="28"/>
        </w:rPr>
        <w:t xml:space="preserve">2）规范性引用文件 </w:t>
      </w:r>
    </w:p>
    <w:p w14:paraId="7136BFE5">
      <w:pPr>
        <w:ind w:firstLine="420"/>
        <w:rPr>
          <w:rFonts w:ascii="仿宋" w:hAnsi="仿宋" w:eastAsia="仿宋"/>
          <w:color w:val="000000"/>
          <w:sz w:val="28"/>
          <w:szCs w:val="28"/>
        </w:rPr>
      </w:pPr>
      <w:r>
        <w:rPr>
          <w:rFonts w:hint="eastAsia" w:ascii="仿宋" w:hAnsi="仿宋" w:eastAsia="仿宋"/>
          <w:color w:val="000000"/>
          <w:sz w:val="28"/>
          <w:szCs w:val="28"/>
        </w:rPr>
        <w:t>列出了本文件中引用到的其他标准的标准编号和名称。</w:t>
      </w:r>
    </w:p>
    <w:p w14:paraId="46341D84">
      <w:pPr>
        <w:rPr>
          <w:rFonts w:ascii="仿宋" w:hAnsi="仿宋" w:eastAsia="仿宋"/>
          <w:color w:val="000000"/>
          <w:sz w:val="28"/>
          <w:szCs w:val="28"/>
        </w:rPr>
      </w:pPr>
      <w:r>
        <w:rPr>
          <w:rFonts w:hint="eastAsia" w:ascii="仿宋" w:hAnsi="仿宋" w:eastAsia="仿宋"/>
          <w:color w:val="000000"/>
          <w:sz w:val="28"/>
          <w:szCs w:val="28"/>
        </w:rPr>
        <w:t xml:space="preserve">3）术语和定义 </w:t>
      </w:r>
    </w:p>
    <w:p w14:paraId="1F742209">
      <w:pPr>
        <w:autoSpaceDE w:val="0"/>
        <w:autoSpaceDN w:val="0"/>
        <w:adjustRightInd w:val="0"/>
        <w:ind w:firstLine="420"/>
        <w:jc w:val="left"/>
        <w:rPr>
          <w:rFonts w:ascii="仿宋" w:hAnsi="仿宋" w:eastAsia="仿宋"/>
          <w:color w:val="000000"/>
          <w:sz w:val="28"/>
          <w:szCs w:val="28"/>
        </w:rPr>
      </w:pPr>
      <w:r>
        <w:rPr>
          <w:rFonts w:hint="eastAsia" w:ascii="仿宋_GB2312" w:eastAsia="仿宋_GB2312" w:cs="仿宋_GB2312"/>
          <w:kern w:val="0"/>
          <w:sz w:val="28"/>
          <w:szCs w:val="28"/>
        </w:rPr>
        <w:t>本文件给出了同步安装过程中涉及的常用术语以及本文件中出现的需要特别解释的部分术语的定义。为了避免定义重复及标准的简练，未列出部分常用的简单类术语和一些非特异性术语，这些术语可在其他标准或名词术语出版物中查询到。</w:t>
      </w:r>
    </w:p>
    <w:p w14:paraId="3C40C4A5">
      <w:pPr>
        <w:rPr>
          <w:rFonts w:ascii="仿宋" w:hAnsi="仿宋" w:eastAsia="仿宋"/>
          <w:color w:val="000000"/>
          <w:sz w:val="28"/>
          <w:szCs w:val="28"/>
        </w:rPr>
      </w:pPr>
      <w:r>
        <w:rPr>
          <w:rFonts w:hint="eastAsia" w:ascii="仿宋" w:hAnsi="仿宋" w:eastAsia="仿宋"/>
          <w:color w:val="000000"/>
          <w:sz w:val="28"/>
          <w:szCs w:val="28"/>
        </w:rPr>
        <w:t>4）监测规程</w:t>
      </w:r>
    </w:p>
    <w:p w14:paraId="59F2200E">
      <w:pPr>
        <w:ind w:firstLine="560" w:firstLineChars="200"/>
        <w:rPr>
          <w:rFonts w:ascii="仿宋" w:hAnsi="仿宋" w:eastAsia="仿宋"/>
          <w:color w:val="000000"/>
          <w:sz w:val="28"/>
          <w:szCs w:val="28"/>
        </w:rPr>
      </w:pPr>
      <w:r>
        <w:rPr>
          <w:rFonts w:hint="eastAsia" w:ascii="仿宋" w:hAnsi="仿宋" w:eastAsia="仿宋"/>
          <w:color w:val="000000"/>
          <w:sz w:val="28"/>
          <w:szCs w:val="28"/>
        </w:rPr>
        <w:t>本标准的核心内容围绕同步施工全过程、全要素监测展开，主要包括以下几个方面的详细规定</w:t>
      </w:r>
      <w:r>
        <w:rPr>
          <w:rFonts w:ascii="仿宋" w:hAnsi="仿宋" w:eastAsia="仿宋"/>
          <w:color w:val="000000"/>
          <w:sz w:val="28"/>
          <w:szCs w:val="28"/>
        </w:rPr>
        <w:t>：</w:t>
      </w:r>
    </w:p>
    <w:p w14:paraId="183804C5">
      <w:pPr>
        <w:pStyle w:val="8"/>
        <w:numPr>
          <w:ilvl w:val="0"/>
          <w:numId w:val="3"/>
        </w:numPr>
        <w:ind w:firstLineChars="0"/>
        <w:rPr>
          <w:rFonts w:ascii="仿宋" w:hAnsi="仿宋" w:eastAsia="仿宋"/>
          <w:color w:val="000000"/>
          <w:sz w:val="28"/>
          <w:szCs w:val="28"/>
        </w:rPr>
      </w:pPr>
      <w:r>
        <w:rPr>
          <w:rFonts w:hint="eastAsia" w:ascii="仿宋" w:hAnsi="仿宋" w:eastAsia="仿宋"/>
          <w:color w:val="000000"/>
          <w:sz w:val="28"/>
          <w:szCs w:val="28"/>
        </w:rPr>
        <w:t>基本规定与控制计算</w:t>
      </w:r>
    </w:p>
    <w:p w14:paraId="21F141DC">
      <w:pPr>
        <w:numPr>
          <w:ilvl w:val="0"/>
          <w:numId w:val="4"/>
        </w:numPr>
        <w:ind w:firstLine="560" w:firstLineChars="200"/>
        <w:rPr>
          <w:rFonts w:ascii="仿宋" w:hAnsi="仿宋" w:eastAsia="仿宋"/>
          <w:color w:val="000000"/>
          <w:sz w:val="28"/>
          <w:szCs w:val="28"/>
        </w:rPr>
      </w:pPr>
      <w:r>
        <w:rPr>
          <w:rFonts w:hint="eastAsia" w:ascii="仿宋" w:hAnsi="仿宋" w:eastAsia="仿宋"/>
          <w:color w:val="000000"/>
          <w:sz w:val="28"/>
          <w:szCs w:val="28"/>
        </w:rPr>
        <w:t>基本规定：明确了监测工作应依据施工方案编制专项实施方案，并围绕结构、环境、设备三大对象，按照“资料准备-方案实施-过程监测-分析评估-结果反馈”的流程进行闭环管理。</w:t>
      </w:r>
    </w:p>
    <w:p w14:paraId="7734C627">
      <w:pPr>
        <w:numPr>
          <w:ilvl w:val="0"/>
          <w:numId w:val="4"/>
        </w:numPr>
        <w:ind w:firstLine="560" w:firstLineChars="200"/>
        <w:rPr>
          <w:rFonts w:ascii="仿宋" w:hAnsi="仿宋" w:eastAsia="仿宋"/>
          <w:color w:val="000000"/>
          <w:sz w:val="28"/>
          <w:szCs w:val="28"/>
        </w:rPr>
      </w:pPr>
      <w:r>
        <w:rPr>
          <w:rFonts w:hint="eastAsia" w:ascii="仿宋" w:hAnsi="仿宋" w:eastAsia="仿宋"/>
          <w:color w:val="000000"/>
          <w:sz w:val="28"/>
          <w:szCs w:val="28"/>
        </w:rPr>
        <w:t>控制计算：强调监测必须以控制计算为依据。规定了控制计算应包括施工状态基准计算、过程状态预测计算、数据驱动的状态修正计算及敏感性分析。要求计算模型需考虑非线性、P-△效应、不同步效应等复杂工况，并明确了几何状态与内力状态计算的具体内容和要点，为监测指标选取、预警阈值设定提供理论支撑。</w:t>
      </w:r>
    </w:p>
    <w:p w14:paraId="25C1408F">
      <w:pPr>
        <w:pStyle w:val="8"/>
        <w:numPr>
          <w:ilvl w:val="0"/>
          <w:numId w:val="3"/>
        </w:numPr>
        <w:ind w:firstLineChars="0"/>
        <w:rPr>
          <w:rFonts w:ascii="仿宋" w:hAnsi="仿宋" w:eastAsia="仿宋"/>
          <w:color w:val="000000"/>
          <w:sz w:val="28"/>
          <w:szCs w:val="28"/>
        </w:rPr>
      </w:pPr>
      <w:r>
        <w:rPr>
          <w:rFonts w:hint="eastAsia" w:ascii="仿宋" w:hAnsi="仿宋" w:eastAsia="仿宋"/>
          <w:color w:val="000000"/>
          <w:sz w:val="28"/>
          <w:szCs w:val="28"/>
        </w:rPr>
        <w:t>力学结构监测规程</w:t>
      </w:r>
    </w:p>
    <w:p w14:paraId="34050037">
      <w:pPr>
        <w:ind w:firstLine="560" w:firstLineChars="200"/>
        <w:rPr>
          <w:rFonts w:ascii="仿宋" w:hAnsi="仿宋" w:eastAsia="仿宋"/>
          <w:color w:val="000000"/>
          <w:sz w:val="28"/>
          <w:szCs w:val="28"/>
        </w:rPr>
      </w:pPr>
      <w:r>
        <w:rPr>
          <w:rFonts w:hint="eastAsia" w:ascii="仿宋" w:hAnsi="仿宋" w:eastAsia="仿宋"/>
          <w:color w:val="000000"/>
          <w:sz w:val="28"/>
          <w:szCs w:val="28"/>
        </w:rPr>
        <w:t>建立了覆盖施工全生命周期的结构监测体系，细化了各阶段的监测重点：</w:t>
      </w:r>
    </w:p>
    <w:p w14:paraId="2223FC02">
      <w:pPr>
        <w:numPr>
          <w:ilvl w:val="0"/>
          <w:numId w:val="5"/>
        </w:numPr>
        <w:ind w:firstLine="560" w:firstLineChars="200"/>
        <w:rPr>
          <w:rFonts w:ascii="仿宋" w:hAnsi="仿宋" w:eastAsia="仿宋"/>
          <w:color w:val="000000"/>
          <w:sz w:val="28"/>
          <w:szCs w:val="28"/>
        </w:rPr>
      </w:pPr>
      <w:r>
        <w:rPr>
          <w:rFonts w:hint="eastAsia" w:ascii="仿宋" w:hAnsi="仿宋" w:eastAsia="仿宋"/>
          <w:color w:val="000000"/>
          <w:sz w:val="28"/>
          <w:szCs w:val="28"/>
        </w:rPr>
        <w:t>基准状态监测（静置未受力/不离地）：要求在温度场稳定时，对施工结构与支承系统进行初始应变和几何状态测量，确立后续监测的基准值。</w:t>
      </w:r>
    </w:p>
    <w:p w14:paraId="04EAE8E4">
      <w:pPr>
        <w:numPr>
          <w:ilvl w:val="0"/>
          <w:numId w:val="5"/>
        </w:numPr>
        <w:ind w:firstLine="560" w:firstLineChars="200"/>
        <w:rPr>
          <w:rFonts w:ascii="仿宋" w:hAnsi="仿宋" w:eastAsia="仿宋"/>
          <w:color w:val="000000"/>
          <w:sz w:val="28"/>
          <w:szCs w:val="28"/>
        </w:rPr>
      </w:pPr>
      <w:r>
        <w:rPr>
          <w:rFonts w:hint="eastAsia" w:ascii="仿宋" w:hAnsi="仿宋" w:eastAsia="仿宋"/>
          <w:color w:val="000000"/>
          <w:sz w:val="28"/>
          <w:szCs w:val="28"/>
        </w:rPr>
        <w:t>分级加载与离地监测：规定了从10%至100%的典型分级加载级别，要求每级持荷稳定后同步采集结构与支承系统的应力、变形及基础沉降数据，并与理论值对比，验证结构行为和荷载分配的均匀性。离地后立即建立基础沉降监测初始值。</w:t>
      </w:r>
    </w:p>
    <w:p w14:paraId="7DDC8890">
      <w:pPr>
        <w:numPr>
          <w:ilvl w:val="0"/>
          <w:numId w:val="5"/>
        </w:numPr>
        <w:ind w:firstLine="560" w:firstLineChars="200"/>
        <w:rPr>
          <w:rFonts w:ascii="仿宋" w:hAnsi="仿宋" w:eastAsia="仿宋"/>
          <w:color w:val="000000"/>
          <w:sz w:val="28"/>
          <w:szCs w:val="28"/>
        </w:rPr>
      </w:pPr>
      <w:r>
        <w:rPr>
          <w:rFonts w:hint="eastAsia" w:ascii="仿宋" w:hAnsi="仿宋" w:eastAsia="仿宋"/>
          <w:color w:val="000000"/>
          <w:sz w:val="28"/>
          <w:szCs w:val="28"/>
        </w:rPr>
        <w:t>正式同步施工监测：作为风险最高、监测最密集的阶段，要求对施工结构与支承系统进行连续动态的应力应变、整体变形、基础沉降及温度多参数同步监测。特别强调了对合龙或就位偏差的独立复核测量，作为对自动控制系统的重要校核。</w:t>
      </w:r>
    </w:p>
    <w:p w14:paraId="6C748FF7">
      <w:pPr>
        <w:numPr>
          <w:ilvl w:val="0"/>
          <w:numId w:val="5"/>
        </w:numPr>
        <w:ind w:firstLine="560" w:firstLineChars="200"/>
        <w:rPr>
          <w:rFonts w:ascii="仿宋" w:hAnsi="仿宋" w:eastAsia="仿宋"/>
          <w:color w:val="000000"/>
          <w:sz w:val="28"/>
          <w:szCs w:val="28"/>
        </w:rPr>
      </w:pPr>
      <w:r>
        <w:rPr>
          <w:rFonts w:hint="eastAsia" w:ascii="仿宋" w:hAnsi="仿宋" w:eastAsia="仿宋"/>
          <w:color w:val="000000"/>
          <w:sz w:val="28"/>
          <w:szCs w:val="28"/>
        </w:rPr>
        <w:t>卸载与焊接监测：规定了分级卸载过程中的应力释放与残余应力监测要求，以及对焊接热影响区的专项监测。</w:t>
      </w:r>
    </w:p>
    <w:p w14:paraId="700EC5D7">
      <w:pPr>
        <w:pStyle w:val="8"/>
        <w:numPr>
          <w:ilvl w:val="0"/>
          <w:numId w:val="3"/>
        </w:numPr>
        <w:ind w:firstLineChars="0"/>
        <w:rPr>
          <w:rFonts w:ascii="仿宋" w:hAnsi="仿宋" w:eastAsia="仿宋"/>
          <w:color w:val="000000"/>
          <w:sz w:val="28"/>
          <w:szCs w:val="28"/>
        </w:rPr>
      </w:pPr>
      <w:r>
        <w:rPr>
          <w:rFonts w:hint="eastAsia" w:ascii="仿宋" w:hAnsi="仿宋" w:eastAsia="仿宋"/>
          <w:color w:val="000000"/>
          <w:sz w:val="28"/>
          <w:szCs w:val="28"/>
        </w:rPr>
        <w:t>施工环境监测规程</w:t>
      </w:r>
    </w:p>
    <w:p w14:paraId="7899C5C3">
      <w:pPr>
        <w:ind w:firstLine="560" w:firstLineChars="200"/>
        <w:rPr>
          <w:rFonts w:ascii="仿宋" w:hAnsi="仿宋" w:eastAsia="仿宋"/>
          <w:color w:val="000000"/>
          <w:sz w:val="28"/>
          <w:szCs w:val="28"/>
        </w:rPr>
      </w:pPr>
      <w:r>
        <w:rPr>
          <w:rFonts w:hint="eastAsia" w:ascii="仿宋" w:hAnsi="仿宋" w:eastAsia="仿宋"/>
          <w:color w:val="000000"/>
          <w:sz w:val="28"/>
          <w:szCs w:val="28"/>
        </w:rPr>
        <w:t>针对同步施工对环境的敏感性，建立了全面的环境监测体系：</w:t>
      </w:r>
    </w:p>
    <w:p w14:paraId="4B7F81D3">
      <w:pPr>
        <w:numPr>
          <w:ilvl w:val="0"/>
          <w:numId w:val="6"/>
        </w:numPr>
        <w:ind w:firstLine="560" w:firstLineChars="200"/>
        <w:rPr>
          <w:rFonts w:ascii="仿宋" w:hAnsi="仿宋" w:eastAsia="仿宋"/>
          <w:color w:val="000000"/>
          <w:sz w:val="28"/>
          <w:szCs w:val="28"/>
        </w:rPr>
      </w:pPr>
      <w:r>
        <w:rPr>
          <w:rFonts w:hint="eastAsia" w:ascii="仿宋" w:hAnsi="仿宋" w:eastAsia="仿宋"/>
          <w:color w:val="000000"/>
          <w:sz w:val="28"/>
          <w:szCs w:val="28"/>
        </w:rPr>
        <w:t>常规环境监测：要求对施工区域的风速、风向、环境温度、湿度进行实时监测，用于评估风载影响、修正结构温度效应以及保障电气设备安全。</w:t>
      </w:r>
    </w:p>
    <w:p w14:paraId="4AA7E686">
      <w:pPr>
        <w:numPr>
          <w:ilvl w:val="0"/>
          <w:numId w:val="6"/>
        </w:numPr>
        <w:ind w:firstLine="560" w:firstLineChars="200"/>
        <w:rPr>
          <w:rFonts w:ascii="仿宋" w:hAnsi="仿宋" w:eastAsia="仿宋"/>
          <w:color w:val="000000"/>
          <w:sz w:val="28"/>
          <w:szCs w:val="28"/>
        </w:rPr>
      </w:pPr>
      <w:r>
        <w:rPr>
          <w:rFonts w:hint="eastAsia" w:ascii="仿宋" w:hAnsi="仿宋" w:eastAsia="仿宋"/>
          <w:color w:val="000000"/>
          <w:sz w:val="28"/>
          <w:szCs w:val="28"/>
        </w:rPr>
        <w:t>特殊环境监测：针对海上、荒漠等恶劣环境，提出了对盐雾腐蚀、沙尘浓度、浪涌潮流等进行专项监测的要求。</w:t>
      </w:r>
    </w:p>
    <w:p w14:paraId="0DCE2354">
      <w:pPr>
        <w:numPr>
          <w:ilvl w:val="0"/>
          <w:numId w:val="6"/>
        </w:numPr>
        <w:ind w:firstLine="560" w:firstLineChars="200"/>
        <w:rPr>
          <w:rFonts w:ascii="仿宋" w:hAnsi="仿宋" w:eastAsia="仿宋"/>
          <w:color w:val="000000"/>
          <w:sz w:val="28"/>
          <w:szCs w:val="28"/>
        </w:rPr>
      </w:pPr>
      <w:r>
        <w:rPr>
          <w:rFonts w:hint="eastAsia" w:ascii="仿宋" w:hAnsi="仿宋" w:eastAsia="仿宋"/>
          <w:color w:val="000000"/>
          <w:sz w:val="28"/>
          <w:szCs w:val="28"/>
        </w:rPr>
        <w:t>监测方法与预警：明确了环境传感器的布置原则，要求建立与气象部门的联动机制，并根据监测数据设置多级告警，启动相应响应措施。</w:t>
      </w:r>
    </w:p>
    <w:p w14:paraId="31810CB7">
      <w:pPr>
        <w:pStyle w:val="8"/>
        <w:numPr>
          <w:ilvl w:val="0"/>
          <w:numId w:val="3"/>
        </w:numPr>
        <w:ind w:firstLineChars="0"/>
        <w:rPr>
          <w:rFonts w:ascii="仿宋" w:hAnsi="仿宋" w:eastAsia="仿宋"/>
          <w:color w:val="000000"/>
          <w:sz w:val="28"/>
          <w:szCs w:val="28"/>
        </w:rPr>
      </w:pPr>
      <w:r>
        <w:rPr>
          <w:rFonts w:hint="eastAsia" w:ascii="仿宋" w:hAnsi="仿宋" w:eastAsia="仿宋"/>
          <w:color w:val="000000"/>
          <w:sz w:val="28"/>
          <w:szCs w:val="28"/>
        </w:rPr>
        <w:t>设备状态监测规程</w:t>
      </w:r>
    </w:p>
    <w:p w14:paraId="733BBE98">
      <w:pPr>
        <w:ind w:firstLine="560" w:firstLineChars="200"/>
        <w:rPr>
          <w:rFonts w:ascii="仿宋" w:hAnsi="仿宋" w:eastAsia="仿宋"/>
          <w:color w:val="000000"/>
          <w:sz w:val="28"/>
          <w:szCs w:val="28"/>
        </w:rPr>
      </w:pPr>
      <w:r>
        <w:rPr>
          <w:rFonts w:hint="eastAsia" w:ascii="仿宋" w:hAnsi="仿宋" w:eastAsia="仿宋"/>
          <w:color w:val="000000"/>
          <w:sz w:val="28"/>
          <w:szCs w:val="28"/>
        </w:rPr>
        <w:t>构建了贯穿设备“进场-安装-调试-运行-维护”全生命周期的监测体系：</w:t>
      </w:r>
    </w:p>
    <w:p w14:paraId="76DCC91F">
      <w:pPr>
        <w:numPr>
          <w:ilvl w:val="0"/>
          <w:numId w:val="7"/>
        </w:numPr>
        <w:ind w:firstLine="560" w:firstLineChars="200"/>
        <w:rPr>
          <w:rFonts w:ascii="仿宋" w:hAnsi="仿宋" w:eastAsia="仿宋"/>
          <w:color w:val="000000"/>
          <w:sz w:val="28"/>
          <w:szCs w:val="28"/>
        </w:rPr>
      </w:pPr>
      <w:r>
        <w:rPr>
          <w:rFonts w:hint="eastAsia" w:ascii="仿宋" w:hAnsi="仿宋" w:eastAsia="仿宋"/>
          <w:color w:val="000000"/>
          <w:sz w:val="28"/>
          <w:szCs w:val="28"/>
        </w:rPr>
        <w:t>安装与调试监测：规定了设备进场时的文件核查、安装后的状态检查，以及单机调试、系统联调和试运行阶段的工作压力、油温、同步精度等关键参数的测试要求。</w:t>
      </w:r>
    </w:p>
    <w:p w14:paraId="0F06C828">
      <w:pPr>
        <w:numPr>
          <w:ilvl w:val="0"/>
          <w:numId w:val="7"/>
        </w:numPr>
        <w:ind w:firstLine="560" w:firstLineChars="200"/>
        <w:rPr>
          <w:rFonts w:ascii="仿宋" w:hAnsi="仿宋" w:eastAsia="仿宋"/>
          <w:color w:val="000000"/>
          <w:sz w:val="28"/>
          <w:szCs w:val="28"/>
        </w:rPr>
      </w:pPr>
      <w:r>
        <w:rPr>
          <w:rFonts w:hint="eastAsia" w:ascii="仿宋" w:hAnsi="仿宋" w:eastAsia="仿宋"/>
          <w:color w:val="000000"/>
          <w:sz w:val="28"/>
          <w:szCs w:val="28"/>
        </w:rPr>
        <w:t>正式运行监测：要求在施工全程持续监测泵站油温油压、油缸同步误差、控制系统状态及传感器信号等核心参数。</w:t>
      </w:r>
    </w:p>
    <w:p w14:paraId="73B40D7D">
      <w:pPr>
        <w:numPr>
          <w:ilvl w:val="0"/>
          <w:numId w:val="7"/>
        </w:numPr>
        <w:ind w:firstLine="560" w:firstLineChars="200"/>
        <w:rPr>
          <w:rFonts w:ascii="仿宋" w:hAnsi="仿宋" w:eastAsia="仿宋"/>
          <w:color w:val="000000"/>
          <w:sz w:val="28"/>
          <w:szCs w:val="28"/>
        </w:rPr>
      </w:pPr>
      <w:r>
        <w:rPr>
          <w:rFonts w:hint="eastAsia" w:ascii="仿宋" w:hAnsi="仿宋" w:eastAsia="仿宋"/>
          <w:color w:val="000000"/>
          <w:sz w:val="28"/>
          <w:szCs w:val="28"/>
        </w:rPr>
        <w:t>智能巡检与维护：鼓励利用无人巡视设备进行自动化巡检，并明确了定期维护的规范要求。</w:t>
      </w:r>
    </w:p>
    <w:p w14:paraId="4319E15F">
      <w:pPr>
        <w:pStyle w:val="8"/>
        <w:numPr>
          <w:ilvl w:val="0"/>
          <w:numId w:val="3"/>
        </w:numPr>
        <w:ind w:firstLineChars="0"/>
        <w:rPr>
          <w:rFonts w:ascii="仿宋" w:hAnsi="仿宋" w:eastAsia="仿宋"/>
          <w:color w:val="000000"/>
          <w:sz w:val="28"/>
          <w:szCs w:val="28"/>
        </w:rPr>
      </w:pPr>
      <w:r>
        <w:rPr>
          <w:rFonts w:hint="eastAsia" w:ascii="仿宋" w:hAnsi="仿宋" w:eastAsia="仿宋"/>
          <w:color w:val="000000"/>
          <w:sz w:val="28"/>
          <w:szCs w:val="28"/>
        </w:rPr>
        <w:t>测点布置与系统技术要求</w:t>
      </w:r>
    </w:p>
    <w:p w14:paraId="6A6396B1">
      <w:pPr>
        <w:numPr>
          <w:ilvl w:val="0"/>
          <w:numId w:val="8"/>
        </w:numPr>
        <w:ind w:firstLine="560" w:firstLineChars="200"/>
        <w:rPr>
          <w:rFonts w:ascii="仿宋" w:hAnsi="仿宋" w:eastAsia="仿宋"/>
          <w:color w:val="000000"/>
          <w:sz w:val="28"/>
          <w:szCs w:val="28"/>
        </w:rPr>
      </w:pPr>
      <w:r>
        <w:rPr>
          <w:rFonts w:hint="eastAsia" w:ascii="仿宋" w:hAnsi="仿宋" w:eastAsia="仿宋"/>
          <w:color w:val="000000"/>
          <w:sz w:val="28"/>
          <w:szCs w:val="28"/>
        </w:rPr>
        <w:t>测点布置原则：规定了力学测点应位于关键受力截面和变形敏感部位；环境测点应具有区域代表性；设备测点应能反映核心性能。</w:t>
      </w:r>
    </w:p>
    <w:p w14:paraId="195D7E56">
      <w:pPr>
        <w:numPr>
          <w:ilvl w:val="0"/>
          <w:numId w:val="8"/>
        </w:numPr>
        <w:ind w:firstLine="560" w:firstLineChars="200"/>
        <w:rPr>
          <w:rFonts w:ascii="仿宋" w:hAnsi="仿宋" w:eastAsia="仿宋"/>
          <w:color w:val="000000"/>
          <w:sz w:val="28"/>
          <w:szCs w:val="28"/>
        </w:rPr>
      </w:pPr>
      <w:r>
        <w:rPr>
          <w:rFonts w:hint="eastAsia" w:ascii="仿宋" w:hAnsi="仿宋" w:eastAsia="仿宋"/>
          <w:color w:val="000000"/>
          <w:sz w:val="28"/>
          <w:szCs w:val="28"/>
        </w:rPr>
        <w:t>视觉与导航标识：创新性地提出了用于多摄像机协同测量的视觉标定点，以及用于无人设备巡检的导航标识点的布置原则、特征要求和维护管理规范。</w:t>
      </w:r>
    </w:p>
    <w:p w14:paraId="00AF8A58">
      <w:pPr>
        <w:numPr>
          <w:ilvl w:val="0"/>
          <w:numId w:val="8"/>
        </w:numPr>
        <w:ind w:firstLine="560" w:firstLineChars="200"/>
        <w:rPr>
          <w:rFonts w:ascii="仿宋" w:hAnsi="仿宋" w:eastAsia="仿宋"/>
          <w:color w:val="000000"/>
          <w:sz w:val="28"/>
          <w:szCs w:val="28"/>
        </w:rPr>
      </w:pPr>
      <w:r>
        <w:rPr>
          <w:rFonts w:hint="eastAsia" w:ascii="仿宋" w:hAnsi="仿宋" w:eastAsia="仿宋"/>
          <w:color w:val="000000"/>
          <w:sz w:val="28"/>
          <w:szCs w:val="28"/>
        </w:rPr>
        <w:t>系统性能要求：对监测系统的测量精度、实时性、可靠性、环境适应性、智能化功能及可扩展性提出了明确的技术指标和要求。</w:t>
      </w:r>
    </w:p>
    <w:p w14:paraId="568121C8">
      <w:pPr>
        <w:pStyle w:val="8"/>
        <w:numPr>
          <w:ilvl w:val="0"/>
          <w:numId w:val="3"/>
        </w:numPr>
        <w:ind w:firstLineChars="0"/>
        <w:rPr>
          <w:rFonts w:ascii="仿宋" w:hAnsi="仿宋" w:eastAsia="仿宋"/>
          <w:color w:val="000000"/>
          <w:sz w:val="28"/>
          <w:szCs w:val="28"/>
        </w:rPr>
      </w:pPr>
      <w:r>
        <w:rPr>
          <w:rFonts w:hint="eastAsia" w:ascii="仿宋" w:hAnsi="仿宋" w:eastAsia="仿宋"/>
          <w:color w:val="000000"/>
          <w:sz w:val="28"/>
          <w:szCs w:val="28"/>
        </w:rPr>
        <w:t>数据分析、反馈控制与成果管理</w:t>
      </w:r>
    </w:p>
    <w:p w14:paraId="501BAC0D">
      <w:pPr>
        <w:numPr>
          <w:ilvl w:val="0"/>
          <w:numId w:val="9"/>
        </w:numPr>
        <w:ind w:firstLine="560" w:firstLineChars="200"/>
        <w:rPr>
          <w:rFonts w:ascii="仿宋" w:hAnsi="仿宋" w:eastAsia="仿宋"/>
          <w:color w:val="000000"/>
          <w:sz w:val="28"/>
          <w:szCs w:val="28"/>
        </w:rPr>
      </w:pPr>
      <w:r>
        <w:rPr>
          <w:rFonts w:hint="eastAsia" w:ascii="仿宋" w:hAnsi="仿宋" w:eastAsia="仿宋"/>
          <w:color w:val="000000"/>
          <w:sz w:val="28"/>
          <w:szCs w:val="28"/>
        </w:rPr>
        <w:t>数据分析：强调对原始监测数据进行预处理和深入分析，重点修正温度效应、体系时变效应及动态效应对数据的影响。要求通过多源数据（如应力与变形、油压与结构应力）融合分析，相互校验，综合判断结构真实状态。</w:t>
      </w:r>
    </w:p>
    <w:p w14:paraId="72C17D5E">
      <w:pPr>
        <w:numPr>
          <w:ilvl w:val="0"/>
          <w:numId w:val="9"/>
        </w:numPr>
        <w:ind w:firstLine="560" w:firstLineChars="200"/>
        <w:rPr>
          <w:rFonts w:ascii="仿宋" w:hAnsi="仿宋" w:eastAsia="仿宋"/>
          <w:color w:val="000000"/>
          <w:sz w:val="28"/>
          <w:szCs w:val="28"/>
        </w:rPr>
      </w:pPr>
      <w:r>
        <w:rPr>
          <w:rFonts w:hint="eastAsia" w:ascii="仿宋" w:hAnsi="仿宋" w:eastAsia="仿宋"/>
          <w:color w:val="000000"/>
          <w:sz w:val="28"/>
          <w:szCs w:val="28"/>
        </w:rPr>
        <w:t>误差与影响分析：明确了需识别的几何、内力、同步及荷载分配四大误差类型，并创新性地以表格形式 给出了关键参数（如就位标高、同步偏差、应力等）的通用误差限值参考，为工程实践提供了直观的判断依据。</w:t>
      </w:r>
    </w:p>
    <w:p w14:paraId="407E3A43">
      <w:pPr>
        <w:numPr>
          <w:ilvl w:val="0"/>
          <w:numId w:val="9"/>
        </w:numPr>
        <w:ind w:firstLine="560" w:firstLineChars="200"/>
        <w:rPr>
          <w:rFonts w:ascii="仿宋" w:hAnsi="仿宋" w:eastAsia="仿宋"/>
          <w:color w:val="000000"/>
          <w:sz w:val="28"/>
          <w:szCs w:val="28"/>
        </w:rPr>
      </w:pPr>
      <w:r>
        <w:rPr>
          <w:rFonts w:hint="eastAsia" w:ascii="仿宋" w:hAnsi="仿宋" w:eastAsia="仿宋"/>
          <w:color w:val="000000"/>
          <w:sz w:val="28"/>
          <w:szCs w:val="28"/>
        </w:rPr>
        <w:t>反馈控制：确立了“分级响应、及时调整”的反馈控制原则。详细规定了针对几何状态误差、内力误差和设备异常的具体调控措施，形成了“监测-分析-决策-控制”的闭环管理流程。</w:t>
      </w:r>
    </w:p>
    <w:p w14:paraId="5AEA0458">
      <w:pPr>
        <w:numPr>
          <w:ilvl w:val="0"/>
          <w:numId w:val="9"/>
        </w:numPr>
        <w:ind w:firstLine="560" w:firstLineChars="200"/>
        <w:rPr>
          <w:rFonts w:ascii="仿宋" w:hAnsi="仿宋" w:eastAsia="仿宋"/>
          <w:color w:val="000000"/>
          <w:sz w:val="28"/>
          <w:szCs w:val="28"/>
        </w:rPr>
      </w:pPr>
      <w:r>
        <w:rPr>
          <w:rFonts w:hint="eastAsia" w:ascii="仿宋" w:hAnsi="仿宋" w:eastAsia="仿宋"/>
          <w:color w:val="000000"/>
          <w:sz w:val="28"/>
          <w:szCs w:val="28"/>
        </w:rPr>
        <w:t>监控成果：要求监控成果应系统化、可追溯，包括实施方案、控制计算成果、阶段性分析报告、总结报告以及全部原始数据和反馈控制文件，作为工程技术档案的重要组成部分。</w:t>
      </w:r>
    </w:p>
    <w:p w14:paraId="2EDCD265">
      <w:pPr>
        <w:rPr>
          <w:rFonts w:ascii="仿宋" w:hAnsi="仿宋" w:eastAsia="仿宋"/>
          <w:b/>
          <w:bCs/>
          <w:color w:val="000000"/>
          <w:sz w:val="28"/>
          <w:szCs w:val="28"/>
        </w:rPr>
      </w:pPr>
      <w:r>
        <w:rPr>
          <w:rFonts w:hint="eastAsia" w:ascii="仿宋" w:hAnsi="仿宋" w:eastAsia="仿宋"/>
          <w:b/>
          <w:bCs/>
          <w:color w:val="000000"/>
          <w:sz w:val="28"/>
          <w:szCs w:val="28"/>
        </w:rPr>
        <w:t xml:space="preserve">三、标准涉及专利情况 </w:t>
      </w:r>
    </w:p>
    <w:p w14:paraId="29FF6694">
      <w:pPr>
        <w:ind w:firstLine="560" w:firstLineChars="200"/>
        <w:rPr>
          <w:rFonts w:ascii="仿宋" w:hAnsi="仿宋" w:eastAsia="仿宋"/>
          <w:color w:val="000000"/>
          <w:sz w:val="28"/>
          <w:szCs w:val="28"/>
        </w:rPr>
      </w:pPr>
      <w:r>
        <w:rPr>
          <w:rFonts w:hint="eastAsia" w:ascii="仿宋" w:hAnsi="仿宋" w:eastAsia="仿宋"/>
          <w:color w:val="000000"/>
          <w:sz w:val="28"/>
          <w:szCs w:val="28"/>
        </w:rPr>
        <w:t>本标准不涉及</w:t>
      </w:r>
      <w:r>
        <w:rPr>
          <w:rFonts w:hint="eastAsia" w:eastAsia="仿宋"/>
          <w:color w:val="000000"/>
          <w:sz w:val="28"/>
          <w:szCs w:val="28"/>
        </w:rPr>
        <w:t>专利</w:t>
      </w:r>
      <w:r>
        <w:rPr>
          <w:rFonts w:hint="eastAsia" w:ascii="仿宋" w:hAnsi="仿宋" w:eastAsia="仿宋"/>
          <w:color w:val="000000"/>
          <w:sz w:val="28"/>
          <w:szCs w:val="28"/>
        </w:rPr>
        <w:t xml:space="preserve">。 </w:t>
      </w:r>
    </w:p>
    <w:p w14:paraId="196F9FFD">
      <w:pPr>
        <w:rPr>
          <w:rFonts w:ascii="仿宋" w:hAnsi="仿宋" w:eastAsia="仿宋"/>
          <w:b/>
          <w:bCs/>
          <w:color w:val="000000"/>
          <w:sz w:val="28"/>
          <w:szCs w:val="28"/>
        </w:rPr>
      </w:pPr>
      <w:r>
        <w:rPr>
          <w:rFonts w:hint="eastAsia" w:ascii="仿宋" w:hAnsi="仿宋" w:eastAsia="仿宋"/>
          <w:b/>
          <w:bCs/>
          <w:color w:val="000000"/>
          <w:sz w:val="28"/>
          <w:szCs w:val="28"/>
        </w:rPr>
        <w:t xml:space="preserve">四、预期达到的社会效益、对产业发展的作用等情况 </w:t>
      </w:r>
    </w:p>
    <w:p w14:paraId="0152F005">
      <w:pPr>
        <w:ind w:firstLine="560" w:firstLineChars="200"/>
        <w:rPr>
          <w:rFonts w:eastAsia="仿宋"/>
          <w:color w:val="000000"/>
          <w:sz w:val="28"/>
          <w:szCs w:val="28"/>
        </w:rPr>
      </w:pPr>
      <w:r>
        <w:rPr>
          <w:rFonts w:eastAsia="仿宋"/>
          <w:color w:val="000000"/>
          <w:sz w:val="28"/>
          <w:szCs w:val="28"/>
        </w:rPr>
        <w:t>大型结构同步施工技术广泛应用于桥梁、场馆、高层建筑等领域，其施工安全与精度控制至关重要。本标准的制定与实施：</w:t>
      </w:r>
    </w:p>
    <w:p w14:paraId="65CEA89C">
      <w:pPr>
        <w:ind w:firstLine="560" w:firstLineChars="200"/>
        <w:rPr>
          <w:rFonts w:eastAsia="仿宋"/>
          <w:color w:val="000000"/>
          <w:sz w:val="28"/>
          <w:szCs w:val="28"/>
        </w:rPr>
      </w:pPr>
      <w:r>
        <w:rPr>
          <w:rFonts w:eastAsia="仿宋"/>
          <w:color w:val="000000"/>
          <w:sz w:val="28"/>
          <w:szCs w:val="28"/>
        </w:rPr>
        <w:t>将显著提升同步施工过程的透明度和可控性，降低安全事故风险；</w:t>
      </w:r>
    </w:p>
    <w:p w14:paraId="44275CBD">
      <w:pPr>
        <w:tabs>
          <w:tab w:val="left" w:pos="720"/>
        </w:tabs>
        <w:ind w:firstLine="560" w:firstLineChars="200"/>
        <w:rPr>
          <w:rFonts w:eastAsia="仿宋"/>
          <w:color w:val="000000"/>
          <w:sz w:val="28"/>
          <w:szCs w:val="28"/>
        </w:rPr>
      </w:pPr>
      <w:r>
        <w:rPr>
          <w:rFonts w:eastAsia="仿宋"/>
          <w:color w:val="000000"/>
          <w:sz w:val="28"/>
          <w:szCs w:val="28"/>
        </w:rPr>
        <w:t>推动监测技术的标准化与智能化发展，促进新技术、新设备的应用；</w:t>
      </w:r>
    </w:p>
    <w:p w14:paraId="351D8B76">
      <w:pPr>
        <w:tabs>
          <w:tab w:val="left" w:pos="720"/>
        </w:tabs>
        <w:ind w:firstLine="560" w:firstLineChars="200"/>
        <w:rPr>
          <w:rFonts w:eastAsia="仿宋"/>
          <w:color w:val="000000"/>
          <w:sz w:val="28"/>
          <w:szCs w:val="28"/>
        </w:rPr>
      </w:pPr>
      <w:r>
        <w:rPr>
          <w:rFonts w:eastAsia="仿宋"/>
          <w:color w:val="000000"/>
          <w:sz w:val="28"/>
          <w:szCs w:val="28"/>
        </w:rPr>
        <w:t>为施工单位、监理单位及业主提供统一的技术依据，提升行业整体水平；</w:t>
      </w:r>
    </w:p>
    <w:p w14:paraId="05A1FBCD">
      <w:pPr>
        <w:tabs>
          <w:tab w:val="left" w:pos="720"/>
        </w:tabs>
        <w:ind w:firstLine="560" w:firstLineChars="200"/>
        <w:rPr>
          <w:rFonts w:eastAsia="仿宋"/>
          <w:color w:val="000000"/>
          <w:sz w:val="28"/>
          <w:szCs w:val="28"/>
        </w:rPr>
      </w:pPr>
      <w:r>
        <w:rPr>
          <w:rFonts w:eastAsia="仿宋"/>
          <w:color w:val="000000"/>
          <w:sz w:val="28"/>
          <w:szCs w:val="28"/>
        </w:rPr>
        <w:t>有助于我国在大型工程施工技术领域保持国际领先地位，推动高端装备与智能建造产业发展。</w:t>
      </w:r>
    </w:p>
    <w:p w14:paraId="0CF0DED7">
      <w:pPr>
        <w:rPr>
          <w:rFonts w:ascii="仿宋" w:hAnsi="仿宋" w:eastAsia="仿宋"/>
          <w:b/>
          <w:bCs/>
          <w:color w:val="000000"/>
          <w:sz w:val="28"/>
          <w:szCs w:val="28"/>
        </w:rPr>
      </w:pPr>
      <w:r>
        <w:rPr>
          <w:rFonts w:hint="eastAsia" w:ascii="仿宋" w:hAnsi="仿宋" w:eastAsia="仿宋"/>
          <w:b/>
          <w:bCs/>
          <w:color w:val="000000"/>
          <w:sz w:val="28"/>
          <w:szCs w:val="28"/>
        </w:rPr>
        <w:t xml:space="preserve">五、重大分歧意见的处理经过和依据 </w:t>
      </w:r>
    </w:p>
    <w:p w14:paraId="30E0AA46">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无。 </w:t>
      </w:r>
    </w:p>
    <w:p w14:paraId="00BE1CFF">
      <w:pPr>
        <w:rPr>
          <w:rFonts w:ascii="仿宋" w:hAnsi="仿宋" w:eastAsia="仿宋"/>
          <w:b/>
          <w:bCs/>
          <w:color w:val="000000"/>
          <w:sz w:val="28"/>
          <w:szCs w:val="28"/>
        </w:rPr>
      </w:pPr>
      <w:r>
        <w:rPr>
          <w:rFonts w:hint="eastAsia" w:ascii="仿宋" w:hAnsi="仿宋" w:eastAsia="仿宋"/>
          <w:b/>
          <w:bCs/>
          <w:color w:val="000000"/>
          <w:sz w:val="28"/>
          <w:szCs w:val="28"/>
        </w:rPr>
        <w:t xml:space="preserve">六、贯彻标准的要求和措施建议 </w:t>
      </w:r>
    </w:p>
    <w:p w14:paraId="5F618686">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建议自本标准发布之日起10个工作日后实施。 </w:t>
      </w:r>
    </w:p>
    <w:p w14:paraId="31C301D1">
      <w:pPr>
        <w:rPr>
          <w:rFonts w:ascii="仿宋" w:hAnsi="仿宋" w:eastAsia="仿宋"/>
          <w:b/>
          <w:bCs/>
          <w:color w:val="000000"/>
          <w:sz w:val="28"/>
          <w:szCs w:val="28"/>
        </w:rPr>
      </w:pPr>
      <w:r>
        <w:rPr>
          <w:rFonts w:hint="eastAsia" w:ascii="仿宋" w:hAnsi="仿宋" w:eastAsia="仿宋"/>
          <w:b/>
          <w:bCs/>
          <w:color w:val="000000"/>
          <w:sz w:val="28"/>
          <w:szCs w:val="28"/>
        </w:rPr>
        <w:t xml:space="preserve">七、废止现行相关标准的建议 </w:t>
      </w:r>
    </w:p>
    <w:p w14:paraId="3C0BA0EA">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无。 </w:t>
      </w:r>
    </w:p>
    <w:p w14:paraId="4FD86B3D">
      <w:pPr>
        <w:rPr>
          <w:rFonts w:ascii="仿宋" w:hAnsi="仿宋" w:eastAsia="仿宋"/>
          <w:b/>
          <w:bCs/>
          <w:color w:val="000000"/>
          <w:sz w:val="28"/>
          <w:szCs w:val="28"/>
        </w:rPr>
      </w:pPr>
      <w:r>
        <w:rPr>
          <w:rFonts w:hint="eastAsia" w:ascii="仿宋" w:hAnsi="仿宋" w:eastAsia="仿宋"/>
          <w:b/>
          <w:bCs/>
          <w:color w:val="000000"/>
          <w:sz w:val="28"/>
          <w:szCs w:val="28"/>
        </w:rPr>
        <w:t xml:space="preserve">八、其他应予说明的事项 </w:t>
      </w:r>
    </w:p>
    <w:p w14:paraId="4F2AA043">
      <w:pPr>
        <w:ind w:firstLine="560" w:firstLineChars="200"/>
        <w:rPr>
          <w:rFonts w:ascii="仿宋" w:hAnsi="仿宋" w:eastAsia="仿宋"/>
          <w:color w:val="000000"/>
          <w:sz w:val="28"/>
          <w:szCs w:val="28"/>
        </w:rPr>
      </w:pPr>
      <w:r>
        <w:rPr>
          <w:rFonts w:hint="eastAsia" w:ascii="仿宋" w:hAnsi="仿宋" w:eastAsia="仿宋"/>
          <w:color w:val="000000"/>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81319"/>
    <w:multiLevelType w:val="singleLevel"/>
    <w:tmpl w:val="9B981319"/>
    <w:lvl w:ilvl="0" w:tentative="0">
      <w:start w:val="1"/>
      <w:numFmt w:val="decimal"/>
      <w:suff w:val="nothing"/>
      <w:lvlText w:val="（%1）"/>
      <w:lvlJc w:val="left"/>
    </w:lvl>
  </w:abstractNum>
  <w:abstractNum w:abstractNumId="1">
    <w:nsid w:val="A4B4DC62"/>
    <w:multiLevelType w:val="singleLevel"/>
    <w:tmpl w:val="A4B4DC62"/>
    <w:lvl w:ilvl="0" w:tentative="0">
      <w:start w:val="1"/>
      <w:numFmt w:val="decimal"/>
      <w:suff w:val="nothing"/>
      <w:lvlText w:val="（%1）"/>
      <w:lvlJc w:val="left"/>
    </w:lvl>
  </w:abstractNum>
  <w:abstractNum w:abstractNumId="2">
    <w:nsid w:val="0F215F58"/>
    <w:multiLevelType w:val="singleLevel"/>
    <w:tmpl w:val="0F215F58"/>
    <w:lvl w:ilvl="0" w:tentative="0">
      <w:start w:val="1"/>
      <w:numFmt w:val="decimal"/>
      <w:suff w:val="nothing"/>
      <w:lvlText w:val="（%1）"/>
      <w:lvlJc w:val="left"/>
    </w:lvl>
  </w:abstractNum>
  <w:abstractNum w:abstractNumId="3">
    <w:nsid w:val="1CED67BA"/>
    <w:multiLevelType w:val="singleLevel"/>
    <w:tmpl w:val="1CED67BA"/>
    <w:lvl w:ilvl="0" w:tentative="0">
      <w:start w:val="1"/>
      <w:numFmt w:val="decimal"/>
      <w:suff w:val="nothing"/>
      <w:lvlText w:val="（%1）"/>
      <w:lvlJc w:val="left"/>
    </w:lvl>
  </w:abstractNum>
  <w:abstractNum w:abstractNumId="4">
    <w:nsid w:val="20EEE25F"/>
    <w:multiLevelType w:val="singleLevel"/>
    <w:tmpl w:val="20EEE25F"/>
    <w:lvl w:ilvl="0" w:tentative="0">
      <w:start w:val="1"/>
      <w:numFmt w:val="decimal"/>
      <w:suff w:val="nothing"/>
      <w:lvlText w:val="（%1）"/>
      <w:lvlJc w:val="left"/>
    </w:lvl>
  </w:abstractNum>
  <w:abstractNum w:abstractNumId="5">
    <w:nsid w:val="50A1ABAE"/>
    <w:multiLevelType w:val="singleLevel"/>
    <w:tmpl w:val="50A1ABAE"/>
    <w:lvl w:ilvl="0" w:tentative="0">
      <w:start w:val="1"/>
      <w:numFmt w:val="decimal"/>
      <w:suff w:val="nothing"/>
      <w:lvlText w:val="（%1）"/>
      <w:lvlJc w:val="left"/>
    </w:lvl>
  </w:abstractNum>
  <w:abstractNum w:abstractNumId="6">
    <w:nsid w:val="646260FA"/>
    <w:multiLevelType w:val="multilevel"/>
    <w:tmpl w:val="646260FA"/>
    <w:lvl w:ilvl="0" w:tentative="0">
      <w:start w:val="1"/>
      <w:numFmt w:val="decimal"/>
      <w:pStyle w:val="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CA247EA"/>
    <w:multiLevelType w:val="multilevel"/>
    <w:tmpl w:val="6CA247EA"/>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8">
    <w:nsid w:val="6CEA2025"/>
    <w:multiLevelType w:val="multilevel"/>
    <w:tmpl w:val="6CEA2025"/>
    <w:lvl w:ilvl="0" w:tentative="0">
      <w:start w:val="1"/>
      <w:numFmt w:val="none"/>
      <w:pStyle w:val="20"/>
      <w:suff w:val="nothing"/>
      <w:lvlText w:val="%1"/>
      <w:lvlJc w:val="left"/>
      <w:pPr>
        <w:ind w:left="0" w:firstLine="0"/>
      </w:pPr>
      <w:rPr>
        <w:rFonts w:hint="eastAsia"/>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14"/>
      <w:suff w:val="nothing"/>
      <w:lvlText w:val="%1%2.%3.%4　"/>
      <w:lvlJc w:val="left"/>
      <w:pPr>
        <w:ind w:left="710" w:firstLine="0"/>
      </w:pPr>
      <w:rPr>
        <w:rFonts w:hint="eastAsia" w:ascii="黑体" w:eastAsia="黑体"/>
        <w:b w:val="0"/>
        <w:i w:val="0"/>
        <w:sz w:val="21"/>
      </w:rPr>
    </w:lvl>
    <w:lvl w:ilvl="4" w:tentative="0">
      <w:start w:val="1"/>
      <w:numFmt w:val="decimal"/>
      <w:pStyle w:val="15"/>
      <w:suff w:val="nothing"/>
      <w:lvlText w:val="%1%2.%3.%4.%5　"/>
      <w:lvlJc w:val="left"/>
      <w:pPr>
        <w:ind w:left="0" w:firstLine="0"/>
      </w:pPr>
      <w:rPr>
        <w:rFonts w:hint="eastAsia" w:ascii="黑体" w:eastAsia="黑体"/>
        <w:b w:val="0"/>
        <w:i w:val="0"/>
        <w:sz w:val="21"/>
      </w:rPr>
    </w:lvl>
    <w:lvl w:ilvl="5" w:tentative="0">
      <w:start w:val="1"/>
      <w:numFmt w:val="decimal"/>
      <w:pStyle w:val="16"/>
      <w:suff w:val="nothing"/>
      <w:lvlText w:val="%1%2.%3.%4.%5.%6　"/>
      <w:lvlJc w:val="left"/>
      <w:pPr>
        <w:ind w:left="0" w:firstLine="0"/>
      </w:pPr>
      <w:rPr>
        <w:rFonts w:hint="eastAsia" w:ascii="黑体" w:eastAsia="黑体"/>
        <w:b w:val="0"/>
        <w:i w:val="0"/>
        <w:sz w:val="21"/>
      </w:rPr>
    </w:lvl>
    <w:lvl w:ilvl="6" w:tentative="0">
      <w:start w:val="1"/>
      <w:numFmt w:val="decimal"/>
      <w:pStyle w:val="1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8"/>
  </w:num>
  <w:num w:numId="3">
    <w:abstractNumId w:val="7"/>
  </w:num>
  <w:num w:numId="4">
    <w:abstractNumId w:val="2"/>
  </w:num>
  <w:num w:numId="5">
    <w:abstractNumId w:val="4"/>
  </w:num>
  <w:num w:numId="6">
    <w:abstractNumId w:val="3"/>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YjhiNTEyYzU0MDU2MDQ5NDFhNzk3ZDlmMmJhZWEifQ=="/>
  </w:docVars>
  <w:rsids>
    <w:rsidRoot w:val="00051EA4"/>
    <w:rsid w:val="00007084"/>
    <w:rsid w:val="00012388"/>
    <w:rsid w:val="00051EA4"/>
    <w:rsid w:val="000610E1"/>
    <w:rsid w:val="00062BBE"/>
    <w:rsid w:val="000B094F"/>
    <w:rsid w:val="000F155A"/>
    <w:rsid w:val="000F4CED"/>
    <w:rsid w:val="000F6D51"/>
    <w:rsid w:val="00101D23"/>
    <w:rsid w:val="001056F5"/>
    <w:rsid w:val="00124D17"/>
    <w:rsid w:val="001711AC"/>
    <w:rsid w:val="0019600E"/>
    <w:rsid w:val="001969D8"/>
    <w:rsid w:val="001A5E8F"/>
    <w:rsid w:val="001D2800"/>
    <w:rsid w:val="001D66FC"/>
    <w:rsid w:val="001E0BF6"/>
    <w:rsid w:val="00230F9C"/>
    <w:rsid w:val="002708E1"/>
    <w:rsid w:val="002926D6"/>
    <w:rsid w:val="002B03A5"/>
    <w:rsid w:val="002D695B"/>
    <w:rsid w:val="003206C8"/>
    <w:rsid w:val="00361273"/>
    <w:rsid w:val="003820B4"/>
    <w:rsid w:val="00392973"/>
    <w:rsid w:val="003D0313"/>
    <w:rsid w:val="003D6D15"/>
    <w:rsid w:val="00407335"/>
    <w:rsid w:val="00442F15"/>
    <w:rsid w:val="00444206"/>
    <w:rsid w:val="004D3884"/>
    <w:rsid w:val="005157D7"/>
    <w:rsid w:val="00520C0D"/>
    <w:rsid w:val="00571D84"/>
    <w:rsid w:val="005A363D"/>
    <w:rsid w:val="005B50E8"/>
    <w:rsid w:val="005D3358"/>
    <w:rsid w:val="00621880"/>
    <w:rsid w:val="00624B0A"/>
    <w:rsid w:val="006476A0"/>
    <w:rsid w:val="00680831"/>
    <w:rsid w:val="006A36F3"/>
    <w:rsid w:val="006B5F48"/>
    <w:rsid w:val="007128F9"/>
    <w:rsid w:val="007364F0"/>
    <w:rsid w:val="0075130D"/>
    <w:rsid w:val="00761590"/>
    <w:rsid w:val="007B7317"/>
    <w:rsid w:val="007D7239"/>
    <w:rsid w:val="00820837"/>
    <w:rsid w:val="00824B49"/>
    <w:rsid w:val="00830414"/>
    <w:rsid w:val="008B3C7F"/>
    <w:rsid w:val="008C4285"/>
    <w:rsid w:val="008D3E3A"/>
    <w:rsid w:val="008E1317"/>
    <w:rsid w:val="00944205"/>
    <w:rsid w:val="00952B10"/>
    <w:rsid w:val="009532B4"/>
    <w:rsid w:val="009746C4"/>
    <w:rsid w:val="0099218E"/>
    <w:rsid w:val="009D60FB"/>
    <w:rsid w:val="009D6DC3"/>
    <w:rsid w:val="00A01B68"/>
    <w:rsid w:val="00A15083"/>
    <w:rsid w:val="00A376A0"/>
    <w:rsid w:val="00AA4CD1"/>
    <w:rsid w:val="00AC043F"/>
    <w:rsid w:val="00AD4B78"/>
    <w:rsid w:val="00AD578E"/>
    <w:rsid w:val="00AF3573"/>
    <w:rsid w:val="00B02122"/>
    <w:rsid w:val="00B17821"/>
    <w:rsid w:val="00B25A60"/>
    <w:rsid w:val="00B57793"/>
    <w:rsid w:val="00B93467"/>
    <w:rsid w:val="00BA0F37"/>
    <w:rsid w:val="00BA3140"/>
    <w:rsid w:val="00BB6144"/>
    <w:rsid w:val="00BC67D6"/>
    <w:rsid w:val="00BE2051"/>
    <w:rsid w:val="00BE636B"/>
    <w:rsid w:val="00C053C6"/>
    <w:rsid w:val="00C35EE3"/>
    <w:rsid w:val="00C627E5"/>
    <w:rsid w:val="00CA0708"/>
    <w:rsid w:val="00D17ABF"/>
    <w:rsid w:val="00D277CF"/>
    <w:rsid w:val="00D333E3"/>
    <w:rsid w:val="00D442B7"/>
    <w:rsid w:val="00D52941"/>
    <w:rsid w:val="00D55723"/>
    <w:rsid w:val="00D90895"/>
    <w:rsid w:val="00DF0798"/>
    <w:rsid w:val="00E022A8"/>
    <w:rsid w:val="00E418B7"/>
    <w:rsid w:val="00E4753B"/>
    <w:rsid w:val="00E619B2"/>
    <w:rsid w:val="00E70516"/>
    <w:rsid w:val="00E94B68"/>
    <w:rsid w:val="00EA2E87"/>
    <w:rsid w:val="00EB5198"/>
    <w:rsid w:val="00F225EF"/>
    <w:rsid w:val="00F41CA5"/>
    <w:rsid w:val="00F426B1"/>
    <w:rsid w:val="00F42978"/>
    <w:rsid w:val="00F67FCC"/>
    <w:rsid w:val="00F8766A"/>
    <w:rsid w:val="00FA3F57"/>
    <w:rsid w:val="00FD591E"/>
    <w:rsid w:val="00FF0EBB"/>
    <w:rsid w:val="109B49F5"/>
    <w:rsid w:val="331F2B4C"/>
    <w:rsid w:val="382B3E96"/>
    <w:rsid w:val="6F7B34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标准文件_段"/>
    <w:link w:val="1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标准文件_段 Char"/>
    <w:link w:val="11"/>
    <w:qFormat/>
    <w:uiPriority w:val="0"/>
    <w:rPr>
      <w:rFonts w:ascii="宋体"/>
      <w:kern w:val="0"/>
      <w:szCs w:val="20"/>
      <w14:ligatures w14:val="none"/>
    </w:rPr>
  </w:style>
  <w:style w:type="paragraph" w:customStyle="1" w:styleId="13">
    <w:name w:val="标准文件_正文表标题"/>
    <w:next w:val="11"/>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4">
    <w:name w:val="标准文件_二级条标题"/>
    <w:next w:val="11"/>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15">
    <w:name w:val="标准文件_三级条标题"/>
    <w:basedOn w:val="14"/>
    <w:next w:val="11"/>
    <w:qFormat/>
    <w:uiPriority w:val="0"/>
    <w:pPr>
      <w:widowControl/>
      <w:numPr>
        <w:ilvl w:val="4"/>
      </w:numPr>
      <w:outlineLvl w:val="3"/>
    </w:pPr>
  </w:style>
  <w:style w:type="paragraph" w:customStyle="1" w:styleId="16">
    <w:name w:val="标准文件_四级条标题"/>
    <w:next w:val="1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7">
    <w:name w:val="标准文件_五级条标题"/>
    <w:next w:val="1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8">
    <w:name w:val="标准文件_章标题"/>
    <w:next w:val="1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
    <w:name w:val="标准文件_一级条标题"/>
    <w:basedOn w:val="18"/>
    <w:next w:val="11"/>
    <w:qFormat/>
    <w:uiPriority w:val="0"/>
    <w:pPr>
      <w:numPr>
        <w:ilvl w:val="2"/>
      </w:numPr>
      <w:spacing w:before="50" w:beforeLines="50" w:after="50" w:afterLines="50"/>
      <w:outlineLvl w:val="1"/>
    </w:pPr>
  </w:style>
  <w:style w:type="paragraph" w:customStyle="1" w:styleId="2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
    <w:name w:val="标准文件_二级无标题"/>
    <w:basedOn w:val="14"/>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3426</Words>
  <Characters>3530</Characters>
  <Lines>25</Lines>
  <Paragraphs>7</Paragraphs>
  <TotalTime>36</TotalTime>
  <ScaleCrop>false</ScaleCrop>
  <LinksUpToDate>false</LinksUpToDate>
  <CharactersWithSpaces>3560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2025-09-21T08:05:00Z</dcterms:created>
  <dc:creator>水 瓶座</dc:creator>
  <cp:lastModifiedBy>chenjl</cp:lastModifiedBy>
  <dcterms:modified xsi:type="dcterms:W3CDTF">2026-03-10T01:08:42Z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eyJoZGlkIjoiNGQyYzk0NmM2MjU2NWNlM2FhYTM3MmI4MzY1YzAwMzAiLCJ1c2VySWQiOiIxMDQ0NzkwMTE3In0=</vt:lpwstr>
  </property>
  <property fmtid="{D5CDD505-2E9C-101B-9397-08002B2CF9AE}" pid="3" name="KSOProductBuildVer">
    <vt:lpwstr>2052-12.1.0.18276</vt:lpwstr>
  </property>
  <property fmtid="{D5CDD505-2E9C-101B-9397-08002B2CF9AE}" pid="4" name="ICV">
    <vt:lpwstr>AE3FED26436041538DF053D532DDD7C6_13</vt:lpwstr>
  </property>
</Properties>
</file>