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5E3CF" w14:textId="259C4F80" w:rsidR="00F9586C" w:rsidRPr="00F9586C" w:rsidRDefault="00F9586C" w:rsidP="00F9586C">
      <w:pPr>
        <w:spacing w:line="600" w:lineRule="auto"/>
        <w:jc w:val="center"/>
        <w:rPr>
          <w:rFonts w:ascii="黑体" w:eastAsia="黑体" w:hAnsi="黑体" w:cs="黑体" w:hint="eastAsia"/>
          <w:kern w:val="0"/>
          <w:sz w:val="48"/>
          <w:szCs w:val="48"/>
        </w:rPr>
      </w:pPr>
      <w:r w:rsidRPr="007364F0">
        <w:rPr>
          <w:rFonts w:ascii="仿宋" w:eastAsia="仿宋" w:hAnsi="仿宋" w:hint="eastAsia"/>
          <w:color w:val="000000"/>
          <w:sz w:val="48"/>
          <w:szCs w:val="48"/>
        </w:rPr>
        <w:t>《</w:t>
      </w:r>
      <w:bookmarkStart w:id="0" w:name="_Hlk163420568"/>
      <w:r w:rsidR="00020CDA" w:rsidRPr="00020CDA">
        <w:rPr>
          <w:rFonts w:ascii="仿宋" w:eastAsia="仿宋" w:hAnsi="仿宋" w:hint="eastAsia"/>
          <w:color w:val="000000"/>
          <w:sz w:val="48"/>
          <w:szCs w:val="48"/>
        </w:rPr>
        <w:t>同步施工</w:t>
      </w:r>
      <w:r w:rsidR="001F5802">
        <w:rPr>
          <w:rFonts w:ascii="仿宋" w:eastAsia="仿宋" w:hAnsi="仿宋" w:hint="eastAsia"/>
          <w:color w:val="000000"/>
          <w:sz w:val="48"/>
          <w:szCs w:val="48"/>
        </w:rPr>
        <w:t>装备</w:t>
      </w:r>
      <w:r w:rsidR="007B1CF8">
        <w:rPr>
          <w:rFonts w:ascii="仿宋" w:eastAsia="仿宋" w:hAnsi="仿宋" w:hint="eastAsia"/>
          <w:color w:val="000000"/>
          <w:sz w:val="48"/>
          <w:szCs w:val="48"/>
        </w:rPr>
        <w:t>适用</w:t>
      </w:r>
      <w:r w:rsidR="00020CDA" w:rsidRPr="00020CDA">
        <w:rPr>
          <w:rFonts w:ascii="仿宋" w:eastAsia="仿宋" w:hAnsi="仿宋" w:hint="eastAsia"/>
          <w:color w:val="000000"/>
          <w:sz w:val="48"/>
          <w:szCs w:val="48"/>
        </w:rPr>
        <w:t>技术</w:t>
      </w:r>
      <w:bookmarkEnd w:id="0"/>
      <w:r w:rsidR="005E4945">
        <w:rPr>
          <w:rFonts w:ascii="仿宋" w:eastAsia="仿宋" w:hAnsi="仿宋" w:hint="eastAsia"/>
          <w:color w:val="000000"/>
          <w:sz w:val="48"/>
          <w:szCs w:val="48"/>
        </w:rPr>
        <w:t>要求</w:t>
      </w:r>
      <w:r w:rsidRPr="007364F0">
        <w:rPr>
          <w:rFonts w:ascii="仿宋" w:eastAsia="仿宋" w:hAnsi="仿宋" w:hint="eastAsia"/>
          <w:color w:val="000000"/>
          <w:sz w:val="48"/>
          <w:szCs w:val="48"/>
        </w:rPr>
        <w:t xml:space="preserve">》 </w:t>
      </w:r>
    </w:p>
    <w:p w14:paraId="73017E1F" w14:textId="77777777" w:rsidR="00F9586C" w:rsidRPr="007364F0" w:rsidRDefault="00F9586C" w:rsidP="00F9586C">
      <w:pPr>
        <w:jc w:val="center"/>
        <w:rPr>
          <w:rFonts w:ascii="仿宋" w:eastAsia="仿宋" w:hAnsi="仿宋" w:hint="eastAsia"/>
          <w:color w:val="000000"/>
          <w:sz w:val="48"/>
          <w:szCs w:val="48"/>
        </w:rPr>
      </w:pPr>
      <w:r w:rsidRPr="007364F0">
        <w:rPr>
          <w:rFonts w:ascii="仿宋" w:eastAsia="仿宋" w:hAnsi="仿宋" w:hint="eastAsia"/>
          <w:color w:val="000000"/>
          <w:sz w:val="48"/>
          <w:szCs w:val="48"/>
        </w:rPr>
        <w:t>团体标准编制说明</w:t>
      </w:r>
    </w:p>
    <w:p w14:paraId="1B506A45" w14:textId="05C45189" w:rsidR="00F9586C" w:rsidRPr="007364F0" w:rsidRDefault="00F9586C" w:rsidP="00F9586C">
      <w:pPr>
        <w:jc w:val="center"/>
        <w:rPr>
          <w:rFonts w:ascii="仿宋" w:eastAsia="仿宋" w:hAnsi="仿宋" w:hint="eastAsia"/>
          <w:color w:val="000000"/>
          <w:sz w:val="28"/>
          <w:szCs w:val="28"/>
        </w:rPr>
      </w:pPr>
      <w:r w:rsidRPr="007364F0">
        <w:rPr>
          <w:rFonts w:ascii="仿宋" w:eastAsia="仿宋" w:hAnsi="仿宋" w:hint="eastAsia"/>
          <w:color w:val="000000"/>
          <w:sz w:val="28"/>
          <w:szCs w:val="28"/>
        </w:rPr>
        <w:t>（</w:t>
      </w:r>
      <w:r w:rsidR="00701882">
        <w:rPr>
          <w:rFonts w:ascii="仿宋" w:eastAsia="仿宋" w:hAnsi="仿宋" w:hint="eastAsia"/>
          <w:color w:val="FF0000"/>
          <w:sz w:val="28"/>
          <w:szCs w:val="28"/>
        </w:rPr>
        <w:t>征求意见</w:t>
      </w:r>
      <w:r w:rsidRPr="007364F0">
        <w:rPr>
          <w:rFonts w:ascii="仿宋" w:eastAsia="仿宋" w:hAnsi="仿宋" w:hint="eastAsia"/>
          <w:color w:val="000000"/>
          <w:sz w:val="28"/>
          <w:szCs w:val="28"/>
        </w:rPr>
        <w:t>稿）</w:t>
      </w:r>
    </w:p>
    <w:p w14:paraId="7709880B" w14:textId="77777777" w:rsidR="00F9586C" w:rsidRPr="007364F0" w:rsidRDefault="00F9586C" w:rsidP="00F9586C">
      <w:pPr>
        <w:rPr>
          <w:rFonts w:ascii="仿宋" w:eastAsia="仿宋" w:hAnsi="仿宋" w:hint="eastAsia"/>
          <w:color w:val="000000"/>
          <w:sz w:val="28"/>
          <w:szCs w:val="28"/>
        </w:rPr>
      </w:pPr>
    </w:p>
    <w:p w14:paraId="43B509ED" w14:textId="77777777" w:rsidR="00F9586C" w:rsidRPr="00F366C7" w:rsidRDefault="00F9586C" w:rsidP="00F9586C">
      <w:pPr>
        <w:rPr>
          <w:rFonts w:ascii="仿宋" w:eastAsia="仿宋" w:hAnsi="仿宋" w:hint="eastAsia"/>
          <w:color w:val="000000"/>
          <w:sz w:val="28"/>
          <w:szCs w:val="28"/>
        </w:rPr>
      </w:pPr>
    </w:p>
    <w:p w14:paraId="134AB3B9" w14:textId="77777777" w:rsidR="00F9586C" w:rsidRPr="007364F0" w:rsidRDefault="00F9586C" w:rsidP="00F9586C">
      <w:pPr>
        <w:rPr>
          <w:rFonts w:ascii="仿宋" w:eastAsia="仿宋" w:hAnsi="仿宋" w:hint="eastAsia"/>
          <w:color w:val="000000"/>
          <w:sz w:val="28"/>
          <w:szCs w:val="28"/>
        </w:rPr>
      </w:pPr>
    </w:p>
    <w:p w14:paraId="33DD85E4" w14:textId="77777777" w:rsidR="00F9586C" w:rsidRPr="007364F0" w:rsidRDefault="00F9586C" w:rsidP="00F9586C">
      <w:pPr>
        <w:rPr>
          <w:rFonts w:ascii="仿宋" w:eastAsia="仿宋" w:hAnsi="仿宋" w:hint="eastAsia"/>
          <w:color w:val="000000"/>
          <w:sz w:val="28"/>
          <w:szCs w:val="28"/>
        </w:rPr>
      </w:pPr>
    </w:p>
    <w:p w14:paraId="546652D2" w14:textId="77777777" w:rsidR="00F9586C" w:rsidRPr="007364F0" w:rsidRDefault="00F9586C" w:rsidP="00F9586C">
      <w:pPr>
        <w:rPr>
          <w:rFonts w:ascii="仿宋" w:eastAsia="仿宋" w:hAnsi="仿宋" w:hint="eastAsia"/>
          <w:color w:val="000000"/>
          <w:sz w:val="28"/>
          <w:szCs w:val="28"/>
        </w:rPr>
      </w:pPr>
    </w:p>
    <w:p w14:paraId="748417B4" w14:textId="77777777" w:rsidR="00F9586C" w:rsidRPr="007364F0" w:rsidRDefault="00F9586C" w:rsidP="00F9586C">
      <w:pPr>
        <w:rPr>
          <w:rFonts w:ascii="仿宋" w:eastAsia="仿宋" w:hAnsi="仿宋" w:hint="eastAsia"/>
          <w:color w:val="000000"/>
          <w:sz w:val="28"/>
          <w:szCs w:val="28"/>
        </w:rPr>
      </w:pPr>
    </w:p>
    <w:p w14:paraId="0A8E574B" w14:textId="77777777" w:rsidR="00F9586C" w:rsidRPr="007364F0" w:rsidRDefault="00F9586C" w:rsidP="00F9586C">
      <w:pPr>
        <w:rPr>
          <w:rFonts w:ascii="仿宋" w:eastAsia="仿宋" w:hAnsi="仿宋" w:hint="eastAsia"/>
          <w:color w:val="000000"/>
          <w:sz w:val="28"/>
          <w:szCs w:val="28"/>
        </w:rPr>
      </w:pPr>
    </w:p>
    <w:p w14:paraId="11B79850" w14:textId="77777777" w:rsidR="00F9586C" w:rsidRPr="007364F0" w:rsidRDefault="00F9586C" w:rsidP="00F9586C">
      <w:pPr>
        <w:rPr>
          <w:rFonts w:ascii="仿宋" w:eastAsia="仿宋" w:hAnsi="仿宋" w:hint="eastAsia"/>
          <w:color w:val="000000"/>
          <w:sz w:val="28"/>
          <w:szCs w:val="28"/>
        </w:rPr>
      </w:pPr>
    </w:p>
    <w:p w14:paraId="4B5AF427" w14:textId="77777777" w:rsidR="00F9586C" w:rsidRPr="007364F0" w:rsidRDefault="00F9586C" w:rsidP="00F9586C">
      <w:pPr>
        <w:rPr>
          <w:rFonts w:ascii="仿宋" w:eastAsia="仿宋" w:hAnsi="仿宋" w:hint="eastAsia"/>
          <w:color w:val="000000"/>
          <w:sz w:val="28"/>
          <w:szCs w:val="28"/>
        </w:rPr>
      </w:pPr>
    </w:p>
    <w:p w14:paraId="7B5553C1" w14:textId="77777777" w:rsidR="00F9586C" w:rsidRPr="007364F0" w:rsidRDefault="00F9586C" w:rsidP="00F9586C">
      <w:pPr>
        <w:rPr>
          <w:rFonts w:ascii="仿宋" w:eastAsia="仿宋" w:hAnsi="仿宋" w:hint="eastAsia"/>
          <w:color w:val="000000"/>
          <w:sz w:val="28"/>
          <w:szCs w:val="28"/>
        </w:rPr>
      </w:pPr>
    </w:p>
    <w:p w14:paraId="137B2048" w14:textId="77777777" w:rsidR="00F9586C" w:rsidRPr="007364F0" w:rsidRDefault="00F9586C" w:rsidP="00F9586C">
      <w:pPr>
        <w:rPr>
          <w:rFonts w:ascii="仿宋" w:eastAsia="仿宋" w:hAnsi="仿宋" w:hint="eastAsia"/>
          <w:color w:val="000000"/>
          <w:sz w:val="28"/>
          <w:szCs w:val="28"/>
        </w:rPr>
      </w:pPr>
    </w:p>
    <w:p w14:paraId="759225B9" w14:textId="46E0531C" w:rsidR="00F9586C" w:rsidRPr="007364F0" w:rsidRDefault="00F9586C" w:rsidP="00F9586C">
      <w:pPr>
        <w:jc w:val="right"/>
        <w:rPr>
          <w:rFonts w:ascii="仿宋" w:eastAsia="仿宋" w:hAnsi="仿宋" w:hint="eastAsia"/>
          <w:color w:val="000000"/>
          <w:sz w:val="28"/>
          <w:szCs w:val="28"/>
        </w:rPr>
      </w:pPr>
      <w:r w:rsidRPr="007364F0">
        <w:rPr>
          <w:rFonts w:ascii="仿宋" w:eastAsia="仿宋" w:hAnsi="仿宋" w:hint="eastAsia"/>
          <w:color w:val="000000"/>
          <w:sz w:val="28"/>
          <w:szCs w:val="28"/>
        </w:rPr>
        <w:t>《</w:t>
      </w:r>
      <w:r w:rsidR="00020CDA" w:rsidRPr="00020CDA">
        <w:rPr>
          <w:rFonts w:ascii="仿宋" w:eastAsia="仿宋" w:hAnsi="仿宋" w:hint="eastAsia"/>
          <w:color w:val="000000"/>
          <w:sz w:val="28"/>
          <w:szCs w:val="28"/>
        </w:rPr>
        <w:t>同步施工</w:t>
      </w:r>
      <w:r w:rsidR="001F5802">
        <w:rPr>
          <w:rFonts w:ascii="仿宋" w:eastAsia="仿宋" w:hAnsi="仿宋" w:hint="eastAsia"/>
          <w:color w:val="000000"/>
          <w:sz w:val="28"/>
          <w:szCs w:val="28"/>
        </w:rPr>
        <w:t>装备</w:t>
      </w:r>
      <w:r w:rsidR="007B1CF8">
        <w:rPr>
          <w:rFonts w:ascii="仿宋" w:eastAsia="仿宋" w:hAnsi="仿宋" w:hint="eastAsia"/>
          <w:color w:val="000000"/>
          <w:sz w:val="28"/>
          <w:szCs w:val="28"/>
        </w:rPr>
        <w:t>适用</w:t>
      </w:r>
      <w:r w:rsidR="00020CDA" w:rsidRPr="00020CDA">
        <w:rPr>
          <w:rFonts w:ascii="仿宋" w:eastAsia="仿宋" w:hAnsi="仿宋" w:hint="eastAsia"/>
          <w:color w:val="000000"/>
          <w:sz w:val="28"/>
          <w:szCs w:val="28"/>
        </w:rPr>
        <w:t>技术</w:t>
      </w:r>
      <w:r w:rsidR="005E4945">
        <w:rPr>
          <w:rFonts w:ascii="仿宋" w:eastAsia="仿宋" w:hAnsi="仿宋" w:hint="eastAsia"/>
          <w:color w:val="000000"/>
          <w:sz w:val="28"/>
          <w:szCs w:val="28"/>
        </w:rPr>
        <w:t>要求</w:t>
      </w:r>
      <w:r w:rsidRPr="007364F0">
        <w:rPr>
          <w:rFonts w:ascii="仿宋" w:eastAsia="仿宋" w:hAnsi="仿宋" w:hint="eastAsia"/>
          <w:color w:val="000000"/>
          <w:sz w:val="28"/>
          <w:szCs w:val="28"/>
        </w:rPr>
        <w:t>》标准起草编制组</w:t>
      </w:r>
    </w:p>
    <w:p w14:paraId="02BE138F" w14:textId="3E691832" w:rsidR="00F9586C" w:rsidRPr="007364F0" w:rsidRDefault="00F9586C" w:rsidP="00F9586C">
      <w:pPr>
        <w:jc w:val="right"/>
        <w:rPr>
          <w:rFonts w:ascii="仿宋" w:eastAsia="仿宋" w:hAnsi="仿宋" w:hint="eastAsia"/>
          <w:color w:val="000000"/>
          <w:sz w:val="28"/>
          <w:szCs w:val="28"/>
        </w:rPr>
      </w:pPr>
      <w:r w:rsidRPr="007364F0">
        <w:rPr>
          <w:rFonts w:ascii="仿宋" w:eastAsia="仿宋" w:hAnsi="仿宋" w:hint="eastAsia"/>
          <w:color w:val="000000"/>
          <w:sz w:val="28"/>
          <w:szCs w:val="28"/>
        </w:rPr>
        <w:t>202</w:t>
      </w:r>
      <w:r w:rsidR="001F5802">
        <w:rPr>
          <w:rFonts w:ascii="仿宋" w:eastAsia="仿宋" w:hAnsi="仿宋"/>
          <w:color w:val="000000"/>
          <w:sz w:val="28"/>
          <w:szCs w:val="28"/>
        </w:rPr>
        <w:t>6</w:t>
      </w:r>
      <w:r w:rsidRPr="007364F0">
        <w:rPr>
          <w:rFonts w:ascii="仿宋" w:eastAsia="仿宋" w:hAnsi="仿宋" w:hint="eastAsia"/>
          <w:color w:val="000000"/>
          <w:sz w:val="28"/>
          <w:szCs w:val="28"/>
        </w:rPr>
        <w:t>年</w:t>
      </w:r>
      <w:r w:rsidR="001F5802">
        <w:rPr>
          <w:rFonts w:ascii="仿宋" w:eastAsia="仿宋" w:hAnsi="仿宋"/>
          <w:color w:val="000000"/>
          <w:sz w:val="28"/>
          <w:szCs w:val="28"/>
        </w:rPr>
        <w:t>3</w:t>
      </w:r>
      <w:r w:rsidRPr="007364F0">
        <w:rPr>
          <w:rFonts w:ascii="仿宋" w:eastAsia="仿宋" w:hAnsi="仿宋" w:hint="eastAsia"/>
          <w:color w:val="000000"/>
          <w:sz w:val="28"/>
          <w:szCs w:val="28"/>
        </w:rPr>
        <w:t>月</w:t>
      </w:r>
    </w:p>
    <w:p w14:paraId="51011769" w14:textId="77777777" w:rsidR="00F9586C" w:rsidRPr="007364F0" w:rsidRDefault="00F9586C" w:rsidP="00F9586C">
      <w:pPr>
        <w:widowControl/>
        <w:jc w:val="left"/>
        <w:rPr>
          <w:rFonts w:ascii="仿宋" w:eastAsia="仿宋" w:hAnsi="仿宋" w:hint="eastAsia"/>
          <w:color w:val="000000"/>
          <w:sz w:val="28"/>
          <w:szCs w:val="28"/>
        </w:rPr>
      </w:pPr>
      <w:r w:rsidRPr="007364F0">
        <w:rPr>
          <w:rFonts w:ascii="仿宋" w:eastAsia="仿宋" w:hAnsi="仿宋"/>
          <w:color w:val="000000"/>
          <w:sz w:val="28"/>
          <w:szCs w:val="28"/>
        </w:rPr>
        <w:br w:type="page"/>
      </w:r>
    </w:p>
    <w:p w14:paraId="31EBF568" w14:textId="6446CA29" w:rsidR="00F9586C" w:rsidRPr="007364F0" w:rsidRDefault="00F9586C" w:rsidP="00F9586C">
      <w:pPr>
        <w:jc w:val="center"/>
        <w:rPr>
          <w:rFonts w:ascii="仿宋" w:eastAsia="仿宋" w:hAnsi="仿宋" w:hint="eastAsia"/>
          <w:b/>
          <w:bCs/>
          <w:color w:val="000000"/>
          <w:sz w:val="32"/>
          <w:szCs w:val="32"/>
        </w:rPr>
      </w:pPr>
      <w:r w:rsidRPr="007364F0">
        <w:rPr>
          <w:rFonts w:ascii="仿宋" w:eastAsia="仿宋" w:hAnsi="仿宋" w:hint="eastAsia"/>
          <w:b/>
          <w:bCs/>
          <w:color w:val="000000"/>
          <w:sz w:val="32"/>
          <w:szCs w:val="32"/>
        </w:rPr>
        <w:lastRenderedPageBreak/>
        <w:t>《</w:t>
      </w:r>
      <w:r w:rsidR="00020CDA" w:rsidRPr="00020CDA">
        <w:rPr>
          <w:rFonts w:ascii="仿宋" w:eastAsia="仿宋" w:hAnsi="仿宋" w:hint="eastAsia"/>
          <w:b/>
          <w:bCs/>
          <w:color w:val="000000"/>
          <w:sz w:val="32"/>
          <w:szCs w:val="32"/>
        </w:rPr>
        <w:t>同步施工</w:t>
      </w:r>
      <w:r w:rsidR="00AB1DE1">
        <w:rPr>
          <w:rFonts w:ascii="仿宋" w:eastAsia="仿宋" w:hAnsi="仿宋" w:hint="eastAsia"/>
          <w:b/>
          <w:bCs/>
          <w:color w:val="000000"/>
          <w:sz w:val="32"/>
          <w:szCs w:val="32"/>
        </w:rPr>
        <w:t>装备</w:t>
      </w:r>
      <w:r w:rsidR="007B1CF8">
        <w:rPr>
          <w:rFonts w:ascii="仿宋" w:eastAsia="仿宋" w:hAnsi="仿宋" w:hint="eastAsia"/>
          <w:b/>
          <w:bCs/>
          <w:color w:val="000000"/>
          <w:sz w:val="32"/>
          <w:szCs w:val="32"/>
        </w:rPr>
        <w:t>适用</w:t>
      </w:r>
      <w:r w:rsidR="00020CDA" w:rsidRPr="00020CDA">
        <w:rPr>
          <w:rFonts w:ascii="仿宋" w:eastAsia="仿宋" w:hAnsi="仿宋" w:hint="eastAsia"/>
          <w:b/>
          <w:bCs/>
          <w:color w:val="000000"/>
          <w:sz w:val="32"/>
          <w:szCs w:val="32"/>
        </w:rPr>
        <w:t>技术</w:t>
      </w:r>
      <w:r w:rsidR="005E4945">
        <w:rPr>
          <w:rFonts w:ascii="仿宋" w:eastAsia="仿宋" w:hAnsi="仿宋" w:hint="eastAsia"/>
          <w:b/>
          <w:bCs/>
          <w:color w:val="000000"/>
          <w:sz w:val="32"/>
          <w:szCs w:val="32"/>
        </w:rPr>
        <w:t>要求</w:t>
      </w:r>
      <w:r w:rsidRPr="007364F0">
        <w:rPr>
          <w:rFonts w:ascii="仿宋" w:eastAsia="仿宋" w:hAnsi="仿宋" w:hint="eastAsia"/>
          <w:b/>
          <w:bCs/>
          <w:color w:val="000000"/>
          <w:sz w:val="32"/>
          <w:szCs w:val="32"/>
        </w:rPr>
        <w:t>》团体标准编制说明</w:t>
      </w:r>
    </w:p>
    <w:p w14:paraId="44327497" w14:textId="77777777" w:rsidR="00F9586C" w:rsidRPr="007364F0" w:rsidRDefault="00F9586C" w:rsidP="00F9586C">
      <w:pPr>
        <w:rPr>
          <w:rFonts w:ascii="仿宋" w:eastAsia="仿宋" w:hAnsi="仿宋" w:hint="eastAsia"/>
          <w:b/>
          <w:bCs/>
          <w:color w:val="000000"/>
          <w:sz w:val="28"/>
          <w:szCs w:val="28"/>
        </w:rPr>
      </w:pPr>
      <w:r w:rsidRPr="007364F0">
        <w:rPr>
          <w:rFonts w:ascii="仿宋" w:eastAsia="仿宋" w:hAnsi="仿宋" w:hint="eastAsia"/>
          <w:b/>
          <w:bCs/>
          <w:color w:val="000000"/>
          <w:sz w:val="28"/>
          <w:szCs w:val="28"/>
        </w:rPr>
        <w:t>一、工作简况，包括任务来源、主要工作过程、主要参加单位和工作组 成员及其所做的工作等；</w:t>
      </w:r>
    </w:p>
    <w:p w14:paraId="5EAFAE94" w14:textId="209E4692" w:rsidR="00F9586C" w:rsidRPr="007364F0" w:rsidRDefault="00F9586C" w:rsidP="006A1B89">
      <w:pPr>
        <w:rPr>
          <w:rFonts w:ascii="仿宋" w:eastAsia="仿宋" w:hAnsi="仿宋" w:hint="eastAsia"/>
          <w:color w:val="000000"/>
          <w:sz w:val="28"/>
          <w:szCs w:val="28"/>
        </w:rPr>
      </w:pPr>
      <w:r w:rsidRPr="007364F0">
        <w:rPr>
          <w:rFonts w:ascii="仿宋" w:eastAsia="仿宋" w:hAnsi="仿宋" w:hint="eastAsia"/>
          <w:color w:val="000000"/>
          <w:sz w:val="28"/>
          <w:szCs w:val="28"/>
        </w:rPr>
        <w:t>1</w:t>
      </w:r>
      <w:r w:rsidR="006A1B89">
        <w:rPr>
          <w:rFonts w:ascii="仿宋" w:eastAsia="仿宋" w:hAnsi="仿宋" w:hint="eastAsia"/>
          <w:color w:val="000000"/>
          <w:sz w:val="28"/>
          <w:szCs w:val="28"/>
        </w:rPr>
        <w:t>、</w:t>
      </w:r>
      <w:r w:rsidRPr="007364F0">
        <w:rPr>
          <w:rFonts w:ascii="仿宋" w:eastAsia="仿宋" w:hAnsi="仿宋" w:hint="eastAsia"/>
          <w:color w:val="000000"/>
          <w:sz w:val="28"/>
          <w:szCs w:val="28"/>
        </w:rPr>
        <w:t xml:space="preserve">任务来源 </w:t>
      </w:r>
    </w:p>
    <w:p w14:paraId="14C948EC" w14:textId="5FAF8BDB" w:rsidR="00F9586C" w:rsidRPr="007364F0" w:rsidRDefault="00020CDA" w:rsidP="00F9586C">
      <w:pPr>
        <w:ind w:firstLineChars="200" w:firstLine="560"/>
        <w:rPr>
          <w:rFonts w:ascii="仿宋" w:eastAsia="仿宋" w:hAnsi="仿宋" w:hint="eastAsia"/>
          <w:color w:val="000000"/>
          <w:sz w:val="28"/>
          <w:szCs w:val="28"/>
        </w:rPr>
      </w:pPr>
      <w:r w:rsidRPr="00020CDA">
        <w:rPr>
          <w:rFonts w:ascii="仿宋" w:eastAsia="仿宋" w:hAnsi="仿宋" w:hint="eastAsia"/>
          <w:color w:val="000000"/>
          <w:sz w:val="28"/>
          <w:szCs w:val="28"/>
        </w:rPr>
        <w:t>为推动工程机械标准化建设，制定满足市场和创新需求的团体标准，根据《中国工程机械学会团体标准管理办法(试行)》要求，中国工程机械学会</w:t>
      </w:r>
      <w:r>
        <w:rPr>
          <w:rFonts w:ascii="仿宋" w:eastAsia="仿宋" w:hAnsi="仿宋" w:hint="eastAsia"/>
          <w:color w:val="000000"/>
          <w:sz w:val="28"/>
          <w:szCs w:val="28"/>
        </w:rPr>
        <w:t>发布了</w:t>
      </w:r>
      <w:r w:rsidRPr="00020CDA">
        <w:rPr>
          <w:rFonts w:ascii="仿宋" w:eastAsia="仿宋" w:hAnsi="仿宋" w:hint="eastAsia"/>
          <w:color w:val="000000"/>
          <w:sz w:val="28"/>
          <w:szCs w:val="28"/>
        </w:rPr>
        <w:t>《</w:t>
      </w:r>
      <w:r w:rsidR="00C769C7" w:rsidRPr="00C769C7">
        <w:rPr>
          <w:rFonts w:ascii="仿宋" w:eastAsia="仿宋" w:hAnsi="仿宋" w:hint="eastAsia"/>
          <w:color w:val="000000"/>
          <w:sz w:val="28"/>
          <w:szCs w:val="28"/>
        </w:rPr>
        <w:t>大型结构整体安装同步施工装备适用技术要求</w:t>
      </w:r>
      <w:r w:rsidRPr="00020CDA">
        <w:rPr>
          <w:rFonts w:ascii="仿宋" w:eastAsia="仿宋" w:hAnsi="仿宋" w:hint="eastAsia"/>
          <w:color w:val="000000"/>
          <w:sz w:val="28"/>
          <w:szCs w:val="28"/>
        </w:rPr>
        <w:t>》</w:t>
      </w:r>
      <w:r>
        <w:rPr>
          <w:rFonts w:ascii="仿宋" w:eastAsia="仿宋" w:hAnsi="仿宋" w:hint="eastAsia"/>
          <w:color w:val="000000"/>
          <w:sz w:val="28"/>
          <w:szCs w:val="28"/>
        </w:rPr>
        <w:t>等</w:t>
      </w:r>
      <w:r w:rsidRPr="00020CDA">
        <w:rPr>
          <w:rFonts w:ascii="仿宋" w:eastAsia="仿宋" w:hAnsi="仿宋" w:hint="eastAsia"/>
          <w:color w:val="000000"/>
          <w:sz w:val="28"/>
          <w:szCs w:val="28"/>
        </w:rPr>
        <w:t>四项团体标准</w:t>
      </w:r>
      <w:r>
        <w:rPr>
          <w:rFonts w:ascii="仿宋" w:eastAsia="仿宋" w:hAnsi="仿宋" w:hint="eastAsia"/>
          <w:color w:val="000000"/>
          <w:sz w:val="28"/>
          <w:szCs w:val="28"/>
        </w:rPr>
        <w:t>的公告。</w:t>
      </w:r>
      <w:r w:rsidR="00F9586C" w:rsidRPr="007364F0">
        <w:rPr>
          <w:rFonts w:ascii="仿宋" w:eastAsia="仿宋" w:hAnsi="仿宋" w:hint="eastAsia"/>
          <w:color w:val="000000"/>
          <w:sz w:val="28"/>
          <w:szCs w:val="28"/>
        </w:rPr>
        <w:t>本文件为团体标准，针对</w:t>
      </w:r>
      <w:r w:rsidR="00F9586C">
        <w:rPr>
          <w:rFonts w:ascii="仿宋" w:eastAsia="仿宋" w:hAnsi="仿宋" w:hint="eastAsia"/>
          <w:color w:val="000000"/>
          <w:sz w:val="28"/>
          <w:szCs w:val="28"/>
        </w:rPr>
        <w:t>大</w:t>
      </w:r>
      <w:r w:rsidRPr="00020CDA">
        <w:rPr>
          <w:rFonts w:ascii="仿宋" w:eastAsia="仿宋" w:hAnsi="仿宋" w:hint="eastAsia"/>
          <w:color w:val="000000"/>
          <w:sz w:val="28"/>
          <w:szCs w:val="28"/>
        </w:rPr>
        <w:t>型</w:t>
      </w:r>
      <w:r w:rsidR="00C769C7">
        <w:rPr>
          <w:rFonts w:ascii="仿宋" w:eastAsia="仿宋" w:hAnsi="仿宋" w:hint="eastAsia"/>
          <w:color w:val="000000"/>
          <w:sz w:val="28"/>
          <w:szCs w:val="28"/>
        </w:rPr>
        <w:t>结构</w:t>
      </w:r>
      <w:r w:rsidRPr="00020CDA">
        <w:rPr>
          <w:rFonts w:ascii="仿宋" w:eastAsia="仿宋" w:hAnsi="仿宋" w:hint="eastAsia"/>
          <w:color w:val="000000"/>
          <w:sz w:val="28"/>
          <w:szCs w:val="28"/>
        </w:rPr>
        <w:t>整体安装同步</w:t>
      </w:r>
      <w:r w:rsidR="00C769C7">
        <w:rPr>
          <w:rFonts w:ascii="仿宋" w:eastAsia="仿宋" w:hAnsi="仿宋" w:hint="eastAsia"/>
          <w:color w:val="000000"/>
          <w:sz w:val="28"/>
          <w:szCs w:val="28"/>
        </w:rPr>
        <w:t>施工装备</w:t>
      </w:r>
      <w:r w:rsidR="00AB1DE1">
        <w:rPr>
          <w:rFonts w:ascii="仿宋" w:eastAsia="仿宋" w:hAnsi="仿宋" w:hint="eastAsia"/>
          <w:color w:val="000000"/>
          <w:sz w:val="28"/>
          <w:szCs w:val="28"/>
        </w:rPr>
        <w:t>的</w:t>
      </w:r>
      <w:r w:rsidRPr="00020CDA">
        <w:rPr>
          <w:rFonts w:ascii="仿宋" w:eastAsia="仿宋" w:hAnsi="仿宋" w:hint="eastAsia"/>
          <w:color w:val="000000"/>
          <w:sz w:val="28"/>
          <w:szCs w:val="28"/>
        </w:rPr>
        <w:t>设计规程</w:t>
      </w:r>
      <w:r w:rsidR="00F9586C" w:rsidRPr="007364F0">
        <w:rPr>
          <w:rFonts w:ascii="仿宋" w:eastAsia="仿宋" w:hAnsi="仿宋" w:hint="eastAsia"/>
          <w:color w:val="000000"/>
          <w:sz w:val="28"/>
          <w:szCs w:val="28"/>
        </w:rPr>
        <w:t>提出了技术要求。</w:t>
      </w:r>
    </w:p>
    <w:p w14:paraId="08FF4175" w14:textId="1BF28DB6" w:rsidR="00F9586C" w:rsidRPr="00AC0D16" w:rsidRDefault="00F9586C" w:rsidP="006A1B89">
      <w:pPr>
        <w:rPr>
          <w:rFonts w:ascii="仿宋" w:eastAsia="仿宋" w:hAnsi="仿宋" w:hint="eastAsia"/>
          <w:color w:val="FF0000"/>
          <w:sz w:val="28"/>
          <w:szCs w:val="28"/>
        </w:rPr>
      </w:pPr>
      <w:r w:rsidRPr="007364F0">
        <w:rPr>
          <w:rFonts w:ascii="仿宋" w:eastAsia="仿宋" w:hAnsi="仿宋" w:hint="eastAsia"/>
          <w:color w:val="000000"/>
          <w:sz w:val="28"/>
          <w:szCs w:val="28"/>
        </w:rPr>
        <w:t>2</w:t>
      </w:r>
      <w:r w:rsidR="006A1B89">
        <w:rPr>
          <w:rFonts w:ascii="仿宋" w:eastAsia="仿宋" w:hAnsi="仿宋" w:hint="eastAsia"/>
          <w:color w:val="000000"/>
          <w:sz w:val="28"/>
          <w:szCs w:val="28"/>
        </w:rPr>
        <w:t>、</w:t>
      </w:r>
      <w:r w:rsidRPr="007364F0">
        <w:rPr>
          <w:rFonts w:ascii="仿宋" w:eastAsia="仿宋" w:hAnsi="仿宋" w:hint="eastAsia"/>
          <w:color w:val="000000"/>
          <w:sz w:val="28"/>
          <w:szCs w:val="28"/>
        </w:rPr>
        <w:t xml:space="preserve">主要工作过程 </w:t>
      </w:r>
    </w:p>
    <w:p w14:paraId="437ED010" w14:textId="1CEA668D" w:rsidR="00F9586C" w:rsidRDefault="00F9586C" w:rsidP="00F9586C">
      <w:pPr>
        <w:ind w:firstLineChars="200" w:firstLine="560"/>
        <w:rPr>
          <w:rFonts w:ascii="仿宋" w:eastAsia="仿宋" w:hAnsi="仿宋" w:hint="eastAsia"/>
          <w:color w:val="000000"/>
          <w:sz w:val="28"/>
          <w:szCs w:val="28"/>
        </w:rPr>
      </w:pPr>
      <w:r w:rsidRPr="007364F0">
        <w:rPr>
          <w:rFonts w:ascii="仿宋" w:eastAsia="仿宋" w:hAnsi="仿宋" w:hint="eastAsia"/>
          <w:color w:val="000000"/>
          <w:sz w:val="28"/>
          <w:szCs w:val="28"/>
        </w:rPr>
        <w:t>起草阶段：202</w:t>
      </w:r>
      <w:r w:rsidR="001F5802">
        <w:rPr>
          <w:rFonts w:ascii="仿宋" w:eastAsia="仿宋" w:hAnsi="仿宋"/>
          <w:color w:val="000000"/>
          <w:sz w:val="28"/>
          <w:szCs w:val="28"/>
        </w:rPr>
        <w:t>5</w:t>
      </w:r>
      <w:r w:rsidRPr="007364F0">
        <w:rPr>
          <w:rFonts w:ascii="仿宋" w:eastAsia="仿宋" w:hAnsi="仿宋" w:hint="eastAsia"/>
          <w:color w:val="000000"/>
          <w:sz w:val="28"/>
          <w:szCs w:val="28"/>
        </w:rPr>
        <w:t>年</w:t>
      </w:r>
      <w:r w:rsidR="001F5802">
        <w:rPr>
          <w:rFonts w:ascii="仿宋" w:eastAsia="仿宋" w:hAnsi="仿宋"/>
          <w:color w:val="000000"/>
          <w:sz w:val="28"/>
          <w:szCs w:val="28"/>
        </w:rPr>
        <w:t>8</w:t>
      </w:r>
      <w:r w:rsidRPr="007364F0">
        <w:rPr>
          <w:rFonts w:ascii="仿宋" w:eastAsia="仿宋" w:hAnsi="仿宋" w:hint="eastAsia"/>
          <w:color w:val="000000"/>
          <w:sz w:val="28"/>
          <w:szCs w:val="28"/>
        </w:rPr>
        <w:t>月成立标准起草组，由</w:t>
      </w:r>
      <w:r w:rsidR="001F5802">
        <w:rPr>
          <w:rFonts w:ascii="仿宋" w:eastAsia="仿宋" w:hAnsi="仿宋" w:hint="eastAsia"/>
          <w:color w:val="000000"/>
          <w:sz w:val="28"/>
          <w:szCs w:val="28"/>
        </w:rPr>
        <w:t>同济大学</w:t>
      </w:r>
      <w:r w:rsidRPr="007364F0">
        <w:rPr>
          <w:rFonts w:ascii="仿宋" w:eastAsia="仿宋" w:hAnsi="仿宋" w:hint="eastAsia"/>
          <w:color w:val="000000"/>
          <w:sz w:val="28"/>
          <w:szCs w:val="28"/>
        </w:rPr>
        <w:t>为组长单位，负责标准的资料收集以及起草工作，明确了标准的主要技术内容、进度安排及有关要求。</w:t>
      </w:r>
    </w:p>
    <w:p w14:paraId="676CEE9C" w14:textId="0DF97709" w:rsidR="00093FCB" w:rsidRPr="00093FCB" w:rsidRDefault="00093FCB" w:rsidP="00093FCB">
      <w:pPr>
        <w:ind w:firstLineChars="200" w:firstLine="560"/>
        <w:rPr>
          <w:rFonts w:ascii="仿宋" w:eastAsia="仿宋" w:hAnsi="仿宋" w:hint="eastAsia"/>
          <w:color w:val="000000"/>
          <w:sz w:val="28"/>
          <w:szCs w:val="28"/>
        </w:rPr>
      </w:pPr>
      <w:r w:rsidRPr="007364F0">
        <w:rPr>
          <w:rFonts w:ascii="仿宋" w:eastAsia="仿宋" w:hAnsi="仿宋" w:hint="eastAsia"/>
          <w:color w:val="000000"/>
          <w:sz w:val="28"/>
          <w:szCs w:val="28"/>
        </w:rPr>
        <w:t>202</w:t>
      </w:r>
      <w:r>
        <w:rPr>
          <w:rFonts w:ascii="仿宋" w:eastAsia="仿宋" w:hAnsi="仿宋"/>
          <w:color w:val="000000"/>
          <w:sz w:val="28"/>
          <w:szCs w:val="28"/>
        </w:rPr>
        <w:t>5</w:t>
      </w:r>
      <w:r w:rsidRPr="007364F0">
        <w:rPr>
          <w:rFonts w:ascii="仿宋" w:eastAsia="仿宋" w:hAnsi="仿宋" w:hint="eastAsia"/>
          <w:color w:val="000000"/>
          <w:sz w:val="28"/>
          <w:szCs w:val="28"/>
        </w:rPr>
        <w:t>年</w:t>
      </w:r>
      <w:r>
        <w:rPr>
          <w:rFonts w:ascii="仿宋" w:eastAsia="仿宋" w:hAnsi="仿宋"/>
          <w:color w:val="000000"/>
          <w:sz w:val="28"/>
          <w:szCs w:val="28"/>
        </w:rPr>
        <w:t>9</w:t>
      </w:r>
      <w:r w:rsidRPr="007364F0">
        <w:rPr>
          <w:rFonts w:ascii="仿宋" w:eastAsia="仿宋" w:hAnsi="仿宋" w:hint="eastAsia"/>
          <w:color w:val="000000"/>
          <w:sz w:val="28"/>
          <w:szCs w:val="28"/>
        </w:rPr>
        <w:t>月</w:t>
      </w:r>
      <w:r w:rsidRPr="00101D23">
        <w:rPr>
          <w:rFonts w:ascii="仿宋" w:eastAsia="仿宋" w:hAnsi="仿宋" w:hint="eastAsia"/>
          <w:color w:val="000000"/>
          <w:sz w:val="28"/>
          <w:szCs w:val="28"/>
        </w:rPr>
        <w:t>-202</w:t>
      </w:r>
      <w:r>
        <w:rPr>
          <w:rFonts w:ascii="仿宋" w:eastAsia="仿宋" w:hAnsi="仿宋"/>
          <w:color w:val="000000"/>
          <w:sz w:val="28"/>
          <w:szCs w:val="28"/>
        </w:rPr>
        <w:t>5</w:t>
      </w:r>
      <w:r w:rsidRPr="00101D23">
        <w:rPr>
          <w:rFonts w:ascii="仿宋" w:eastAsia="仿宋" w:hAnsi="仿宋" w:hint="eastAsia"/>
          <w:color w:val="000000"/>
          <w:sz w:val="28"/>
          <w:szCs w:val="28"/>
        </w:rPr>
        <w:t>年</w:t>
      </w:r>
      <w:r>
        <w:rPr>
          <w:rFonts w:ascii="仿宋" w:eastAsia="仿宋" w:hAnsi="仿宋"/>
          <w:color w:val="000000"/>
          <w:sz w:val="28"/>
          <w:szCs w:val="28"/>
        </w:rPr>
        <w:t>10</w:t>
      </w:r>
      <w:r w:rsidRPr="00101D23">
        <w:rPr>
          <w:rFonts w:ascii="仿宋" w:eastAsia="仿宋" w:hAnsi="仿宋" w:hint="eastAsia"/>
          <w:color w:val="000000"/>
          <w:sz w:val="28"/>
          <w:szCs w:val="28"/>
        </w:rPr>
        <w:t>月，标准</w:t>
      </w:r>
      <w:r w:rsidRPr="007364F0">
        <w:rPr>
          <w:rFonts w:ascii="仿宋" w:eastAsia="仿宋" w:hAnsi="仿宋" w:hint="eastAsia"/>
          <w:color w:val="000000"/>
          <w:sz w:val="28"/>
          <w:szCs w:val="28"/>
        </w:rPr>
        <w:t>起草组就标准制定和形成的工作组讨论稿进行了会议讨论，确定了标准的行文结构和相关具体要求。并由标准化所进行格式修改及内容修订。</w:t>
      </w:r>
    </w:p>
    <w:p w14:paraId="7300D63E" w14:textId="44467816" w:rsidR="00F9586C" w:rsidRPr="00A577B8" w:rsidRDefault="00F9586C" w:rsidP="00671607">
      <w:pPr>
        <w:ind w:firstLineChars="200" w:firstLine="560"/>
        <w:rPr>
          <w:sz w:val="24"/>
        </w:rPr>
      </w:pPr>
      <w:r w:rsidRPr="002D695B">
        <w:rPr>
          <w:rFonts w:ascii="仿宋" w:eastAsia="仿宋" w:hAnsi="仿宋" w:hint="eastAsia"/>
          <w:color w:val="000000"/>
          <w:sz w:val="28"/>
          <w:szCs w:val="28"/>
        </w:rPr>
        <w:t>202</w:t>
      </w:r>
      <w:r w:rsidR="001F5802">
        <w:rPr>
          <w:rFonts w:ascii="仿宋" w:eastAsia="仿宋" w:hAnsi="仿宋"/>
          <w:color w:val="000000"/>
          <w:sz w:val="28"/>
          <w:szCs w:val="28"/>
        </w:rPr>
        <w:t>5</w:t>
      </w:r>
      <w:r w:rsidRPr="002D695B">
        <w:rPr>
          <w:rFonts w:ascii="仿宋" w:eastAsia="仿宋" w:hAnsi="仿宋" w:hint="eastAsia"/>
          <w:color w:val="000000"/>
          <w:sz w:val="28"/>
          <w:szCs w:val="28"/>
        </w:rPr>
        <w:t>年</w:t>
      </w:r>
      <w:r w:rsidR="001F5802">
        <w:rPr>
          <w:rFonts w:ascii="仿宋" w:eastAsia="仿宋" w:hAnsi="仿宋"/>
          <w:color w:val="000000"/>
          <w:sz w:val="28"/>
          <w:szCs w:val="28"/>
        </w:rPr>
        <w:t>11</w:t>
      </w:r>
      <w:r w:rsidRPr="002D695B">
        <w:rPr>
          <w:rFonts w:ascii="仿宋" w:eastAsia="仿宋" w:hAnsi="仿宋" w:hint="eastAsia"/>
          <w:color w:val="000000"/>
          <w:sz w:val="28"/>
          <w:szCs w:val="28"/>
        </w:rPr>
        <w:t>月-202</w:t>
      </w:r>
      <w:r w:rsidR="001F5802">
        <w:rPr>
          <w:rFonts w:ascii="仿宋" w:eastAsia="仿宋" w:hAnsi="仿宋"/>
          <w:color w:val="000000"/>
          <w:sz w:val="28"/>
          <w:szCs w:val="28"/>
        </w:rPr>
        <w:t>5</w:t>
      </w:r>
      <w:r w:rsidRPr="002D695B">
        <w:rPr>
          <w:rFonts w:ascii="仿宋" w:eastAsia="仿宋" w:hAnsi="仿宋" w:hint="eastAsia"/>
          <w:color w:val="000000"/>
          <w:sz w:val="28"/>
          <w:szCs w:val="28"/>
        </w:rPr>
        <w:t>年1</w:t>
      </w:r>
      <w:r w:rsidRPr="002D695B">
        <w:rPr>
          <w:rFonts w:ascii="仿宋" w:eastAsia="仿宋" w:hAnsi="仿宋"/>
          <w:color w:val="000000"/>
          <w:sz w:val="28"/>
          <w:szCs w:val="28"/>
        </w:rPr>
        <w:t>2</w:t>
      </w:r>
      <w:r w:rsidRPr="002D695B">
        <w:rPr>
          <w:rFonts w:ascii="仿宋" w:eastAsia="仿宋" w:hAnsi="仿宋" w:hint="eastAsia"/>
          <w:color w:val="000000"/>
          <w:sz w:val="28"/>
          <w:szCs w:val="28"/>
        </w:rPr>
        <w:t>月，标准起草组收集了</w:t>
      </w:r>
      <w:r w:rsidR="00A577B8" w:rsidRPr="00A577B8">
        <w:rPr>
          <w:rFonts w:eastAsia="仿宋" w:hint="eastAsia"/>
          <w:color w:val="000000"/>
          <w:sz w:val="28"/>
          <w:szCs w:val="28"/>
        </w:rPr>
        <w:t>GB/T 3</w:t>
      </w:r>
      <w:r w:rsidR="001F5802">
        <w:rPr>
          <w:rFonts w:eastAsia="仿宋"/>
          <w:color w:val="000000"/>
          <w:sz w:val="28"/>
          <w:szCs w:val="28"/>
        </w:rPr>
        <w:t>766</w:t>
      </w:r>
      <w:r w:rsidRPr="002D695B">
        <w:rPr>
          <w:rFonts w:eastAsia="仿宋"/>
          <w:color w:val="000000"/>
          <w:sz w:val="28"/>
          <w:szCs w:val="28"/>
        </w:rPr>
        <w:t>《</w:t>
      </w:r>
      <w:r w:rsidR="001F5802" w:rsidRPr="001F5802">
        <w:rPr>
          <w:rFonts w:ascii="仿宋" w:eastAsia="仿宋" w:hAnsi="仿宋" w:hint="eastAsia"/>
          <w:sz w:val="28"/>
          <w:szCs w:val="24"/>
        </w:rPr>
        <w:t>液压传动系统及其元件的通用规则和安全要求</w:t>
      </w:r>
      <w:r w:rsidRPr="002D695B">
        <w:rPr>
          <w:rFonts w:eastAsia="仿宋"/>
          <w:color w:val="000000"/>
          <w:sz w:val="28"/>
          <w:szCs w:val="28"/>
        </w:rPr>
        <w:t>》、</w:t>
      </w:r>
      <w:r w:rsidR="00A577B8" w:rsidRPr="00A577B8">
        <w:rPr>
          <w:rFonts w:eastAsia="仿宋" w:hint="eastAsia"/>
          <w:color w:val="000000"/>
          <w:sz w:val="28"/>
          <w:szCs w:val="28"/>
        </w:rPr>
        <w:t xml:space="preserve">GB/T </w:t>
      </w:r>
      <w:r w:rsidR="001F5802">
        <w:rPr>
          <w:rFonts w:eastAsia="仿宋"/>
          <w:color w:val="000000"/>
          <w:sz w:val="28"/>
          <w:szCs w:val="28"/>
        </w:rPr>
        <w:t>793</w:t>
      </w:r>
      <w:r w:rsidR="00836970">
        <w:rPr>
          <w:rFonts w:eastAsia="仿宋"/>
          <w:color w:val="000000"/>
          <w:sz w:val="28"/>
          <w:szCs w:val="28"/>
        </w:rPr>
        <w:t>5</w:t>
      </w:r>
      <w:r w:rsidRPr="002D695B">
        <w:rPr>
          <w:rFonts w:eastAsia="仿宋"/>
          <w:color w:val="000000"/>
          <w:sz w:val="28"/>
          <w:szCs w:val="28"/>
        </w:rPr>
        <w:t>《</w:t>
      </w:r>
      <w:r w:rsidR="001F5802" w:rsidRPr="001F5802">
        <w:rPr>
          <w:rFonts w:ascii="仿宋" w:eastAsia="仿宋" w:hAnsi="仿宋" w:hint="eastAsia"/>
          <w:sz w:val="28"/>
          <w:szCs w:val="24"/>
        </w:rPr>
        <w:t>液压元件通用技术条件</w:t>
      </w:r>
      <w:r w:rsidRPr="002D695B">
        <w:rPr>
          <w:rFonts w:eastAsia="仿宋"/>
          <w:color w:val="000000"/>
          <w:sz w:val="28"/>
          <w:szCs w:val="28"/>
        </w:rPr>
        <w:t>》、</w:t>
      </w:r>
      <w:r w:rsidR="00A577B8">
        <w:rPr>
          <w:rFonts w:eastAsia="仿宋"/>
          <w:color w:val="000000"/>
          <w:sz w:val="28"/>
          <w:szCs w:val="28"/>
        </w:rPr>
        <w:t>G</w:t>
      </w:r>
      <w:r w:rsidRPr="002D695B">
        <w:rPr>
          <w:rFonts w:eastAsia="仿宋"/>
          <w:color w:val="000000"/>
          <w:sz w:val="28"/>
          <w:szCs w:val="28"/>
        </w:rPr>
        <w:t xml:space="preserve">B/T </w:t>
      </w:r>
      <w:r w:rsidR="001F5802">
        <w:rPr>
          <w:rFonts w:eastAsia="仿宋"/>
          <w:color w:val="000000"/>
          <w:sz w:val="28"/>
          <w:szCs w:val="28"/>
        </w:rPr>
        <w:t>321</w:t>
      </w:r>
      <w:r w:rsidRPr="002D695B">
        <w:rPr>
          <w:rFonts w:eastAsia="仿宋"/>
          <w:color w:val="000000"/>
          <w:sz w:val="28"/>
          <w:szCs w:val="28"/>
        </w:rPr>
        <w:t>《</w:t>
      </w:r>
      <w:r w:rsidR="001F5802" w:rsidRPr="001F5802">
        <w:rPr>
          <w:rFonts w:ascii="仿宋" w:eastAsia="仿宋" w:hAnsi="仿宋" w:hint="eastAsia"/>
          <w:sz w:val="28"/>
          <w:szCs w:val="24"/>
        </w:rPr>
        <w:t>优先数和优先数系</w:t>
      </w:r>
      <w:r w:rsidRPr="002D695B">
        <w:rPr>
          <w:rFonts w:eastAsia="仿宋"/>
          <w:color w:val="000000"/>
          <w:sz w:val="28"/>
          <w:szCs w:val="28"/>
        </w:rPr>
        <w:t>》</w:t>
      </w:r>
      <w:r w:rsidRPr="002D695B">
        <w:rPr>
          <w:rFonts w:eastAsia="仿宋" w:hint="eastAsia"/>
          <w:color w:val="000000"/>
          <w:sz w:val="28"/>
          <w:szCs w:val="28"/>
        </w:rPr>
        <w:t>、</w:t>
      </w:r>
      <w:r w:rsidR="00671607">
        <w:rPr>
          <w:rFonts w:eastAsia="仿宋"/>
          <w:color w:val="000000"/>
          <w:sz w:val="28"/>
          <w:szCs w:val="28"/>
        </w:rPr>
        <w:t>GB</w:t>
      </w:r>
      <w:r w:rsidR="00671607" w:rsidRPr="002D695B">
        <w:rPr>
          <w:rFonts w:eastAsia="仿宋" w:hint="eastAsia"/>
          <w:color w:val="000000"/>
          <w:sz w:val="28"/>
          <w:szCs w:val="28"/>
        </w:rPr>
        <w:t>/T</w:t>
      </w:r>
      <w:r w:rsidR="001F5802">
        <w:rPr>
          <w:rFonts w:eastAsia="仿宋"/>
          <w:color w:val="000000"/>
          <w:sz w:val="28"/>
          <w:szCs w:val="28"/>
        </w:rPr>
        <w:t xml:space="preserve"> 13384</w:t>
      </w:r>
      <w:r w:rsidRPr="002D695B">
        <w:rPr>
          <w:rFonts w:eastAsia="仿宋" w:hint="eastAsia"/>
          <w:color w:val="000000"/>
          <w:sz w:val="28"/>
          <w:szCs w:val="28"/>
        </w:rPr>
        <w:t>《</w:t>
      </w:r>
      <w:r w:rsidR="001F5802" w:rsidRPr="001F5802">
        <w:rPr>
          <w:rFonts w:ascii="仿宋" w:eastAsia="仿宋" w:hAnsi="仿宋" w:hint="eastAsia"/>
          <w:sz w:val="28"/>
          <w:szCs w:val="24"/>
        </w:rPr>
        <w:t>机电产品包装通用技术条件</w:t>
      </w:r>
      <w:r w:rsidRPr="002D695B">
        <w:rPr>
          <w:rFonts w:eastAsia="仿宋" w:hint="eastAsia"/>
          <w:color w:val="000000"/>
          <w:sz w:val="28"/>
          <w:szCs w:val="28"/>
        </w:rPr>
        <w:t>》、</w:t>
      </w:r>
      <w:r w:rsidR="001F5802" w:rsidRPr="001F5802">
        <w:rPr>
          <w:rFonts w:eastAsia="仿宋"/>
          <w:color w:val="000000"/>
          <w:sz w:val="28"/>
          <w:szCs w:val="28"/>
        </w:rPr>
        <w:t>GB/T</w:t>
      </w:r>
      <w:r w:rsidR="001F5802">
        <w:rPr>
          <w:rFonts w:eastAsia="仿宋"/>
          <w:color w:val="000000"/>
          <w:sz w:val="28"/>
          <w:szCs w:val="28"/>
        </w:rPr>
        <w:t xml:space="preserve"> </w:t>
      </w:r>
      <w:r w:rsidR="001F5802" w:rsidRPr="001F5802">
        <w:rPr>
          <w:rFonts w:eastAsia="仿宋"/>
          <w:color w:val="000000"/>
          <w:sz w:val="28"/>
          <w:szCs w:val="28"/>
        </w:rPr>
        <w:t>46155</w:t>
      </w:r>
      <w:r w:rsidRPr="002D695B">
        <w:rPr>
          <w:rFonts w:eastAsia="仿宋" w:hint="eastAsia"/>
          <w:color w:val="000000"/>
          <w:sz w:val="28"/>
          <w:szCs w:val="28"/>
        </w:rPr>
        <w:t>《</w:t>
      </w:r>
      <w:r w:rsidR="001F5802" w:rsidRPr="001F5802">
        <w:rPr>
          <w:rFonts w:ascii="仿宋" w:eastAsia="仿宋" w:hAnsi="仿宋" w:hint="eastAsia"/>
          <w:sz w:val="28"/>
          <w:szCs w:val="24"/>
        </w:rPr>
        <w:t>重型机械电气控制系统设计要求</w:t>
      </w:r>
      <w:r w:rsidRPr="002D695B">
        <w:rPr>
          <w:rFonts w:eastAsia="仿宋" w:hint="eastAsia"/>
          <w:color w:val="000000"/>
          <w:sz w:val="28"/>
          <w:szCs w:val="28"/>
        </w:rPr>
        <w:t>》</w:t>
      </w:r>
      <w:r w:rsidR="001F5802">
        <w:rPr>
          <w:rFonts w:eastAsia="仿宋" w:hint="eastAsia"/>
          <w:color w:val="000000"/>
          <w:sz w:val="28"/>
          <w:szCs w:val="28"/>
        </w:rPr>
        <w:t>、</w:t>
      </w:r>
      <w:r w:rsidR="001F5802">
        <w:rPr>
          <w:rFonts w:eastAsia="仿宋"/>
          <w:color w:val="000000"/>
          <w:sz w:val="28"/>
          <w:szCs w:val="28"/>
        </w:rPr>
        <w:t>GB 6988</w:t>
      </w:r>
      <w:r w:rsidR="001F5802" w:rsidRPr="002D695B">
        <w:rPr>
          <w:rFonts w:eastAsia="仿宋" w:hint="eastAsia"/>
          <w:color w:val="000000"/>
          <w:sz w:val="28"/>
          <w:szCs w:val="28"/>
        </w:rPr>
        <w:t>《</w:t>
      </w:r>
      <w:r w:rsidR="001F5802" w:rsidRPr="001F5802">
        <w:rPr>
          <w:rFonts w:ascii="仿宋" w:eastAsia="仿宋" w:hAnsi="仿宋" w:hint="eastAsia"/>
          <w:sz w:val="28"/>
          <w:szCs w:val="24"/>
        </w:rPr>
        <w:t>电气技术用文件的编制</w:t>
      </w:r>
      <w:r w:rsidR="001F5802" w:rsidRPr="002D695B">
        <w:rPr>
          <w:rFonts w:eastAsia="仿宋" w:hint="eastAsia"/>
          <w:color w:val="000000"/>
          <w:sz w:val="28"/>
          <w:szCs w:val="28"/>
        </w:rPr>
        <w:t>》</w:t>
      </w:r>
      <w:r w:rsidRPr="002D695B">
        <w:rPr>
          <w:rFonts w:eastAsia="仿宋"/>
          <w:color w:val="000000"/>
          <w:sz w:val="28"/>
          <w:szCs w:val="28"/>
        </w:rPr>
        <w:t>等</w:t>
      </w:r>
      <w:r w:rsidRPr="002D695B">
        <w:rPr>
          <w:rFonts w:ascii="仿宋" w:eastAsia="仿宋" w:hAnsi="仿宋" w:hint="eastAsia"/>
          <w:color w:val="000000"/>
          <w:sz w:val="28"/>
          <w:szCs w:val="28"/>
        </w:rPr>
        <w:t>有关标准和资料，组织相关人员进行了认真细致的研读，对标准的结构和设计原则进行了充</w:t>
      </w:r>
      <w:r w:rsidRPr="002D695B">
        <w:rPr>
          <w:rFonts w:ascii="仿宋" w:eastAsia="仿宋" w:hAnsi="仿宋" w:hint="eastAsia"/>
          <w:color w:val="000000"/>
          <w:sz w:val="28"/>
          <w:szCs w:val="28"/>
        </w:rPr>
        <w:lastRenderedPageBreak/>
        <w:t>分的讨论和论证，形成工作组讨论稿。</w:t>
      </w:r>
    </w:p>
    <w:p w14:paraId="53934886" w14:textId="131349BD" w:rsidR="00F9586C" w:rsidRDefault="00F9586C" w:rsidP="00F9586C">
      <w:pPr>
        <w:ind w:firstLineChars="200" w:firstLine="560"/>
        <w:rPr>
          <w:rFonts w:ascii="仿宋" w:eastAsia="仿宋" w:hAnsi="仿宋" w:hint="eastAsia"/>
          <w:color w:val="000000"/>
          <w:sz w:val="28"/>
          <w:szCs w:val="28"/>
        </w:rPr>
      </w:pPr>
      <w:r w:rsidRPr="007364F0">
        <w:rPr>
          <w:rFonts w:ascii="仿宋" w:eastAsia="仿宋" w:hAnsi="仿宋" w:hint="eastAsia"/>
          <w:color w:val="000000"/>
          <w:sz w:val="28"/>
          <w:szCs w:val="28"/>
        </w:rPr>
        <w:t>202</w:t>
      </w:r>
      <w:r w:rsidR="0019472C">
        <w:rPr>
          <w:rFonts w:ascii="仿宋" w:eastAsia="仿宋" w:hAnsi="仿宋"/>
          <w:color w:val="000000"/>
          <w:sz w:val="28"/>
          <w:szCs w:val="28"/>
        </w:rPr>
        <w:t>5</w:t>
      </w:r>
      <w:r w:rsidRPr="007364F0">
        <w:rPr>
          <w:rFonts w:ascii="仿宋" w:eastAsia="仿宋" w:hAnsi="仿宋" w:hint="eastAsia"/>
          <w:color w:val="000000"/>
          <w:sz w:val="28"/>
          <w:szCs w:val="28"/>
        </w:rPr>
        <w:t>年</w:t>
      </w:r>
      <w:r w:rsidR="001F5802">
        <w:rPr>
          <w:rFonts w:ascii="仿宋" w:eastAsia="仿宋" w:hAnsi="仿宋"/>
          <w:color w:val="000000"/>
          <w:sz w:val="28"/>
          <w:szCs w:val="28"/>
        </w:rPr>
        <w:t>1</w:t>
      </w:r>
      <w:r w:rsidR="00093FCB">
        <w:rPr>
          <w:rFonts w:ascii="仿宋" w:eastAsia="仿宋" w:hAnsi="仿宋"/>
          <w:color w:val="000000"/>
          <w:sz w:val="28"/>
          <w:szCs w:val="28"/>
        </w:rPr>
        <w:t>2</w:t>
      </w:r>
      <w:r w:rsidRPr="007364F0">
        <w:rPr>
          <w:rFonts w:ascii="仿宋" w:eastAsia="仿宋" w:hAnsi="仿宋" w:hint="eastAsia"/>
          <w:color w:val="000000"/>
          <w:sz w:val="28"/>
          <w:szCs w:val="28"/>
        </w:rPr>
        <w:t>月-</w:t>
      </w:r>
      <w:r w:rsidRPr="00101D23">
        <w:rPr>
          <w:rFonts w:ascii="仿宋" w:eastAsia="仿宋" w:hAnsi="仿宋" w:hint="eastAsia"/>
          <w:color w:val="000000"/>
          <w:sz w:val="28"/>
          <w:szCs w:val="28"/>
        </w:rPr>
        <w:t>202</w:t>
      </w:r>
      <w:r w:rsidR="00093FCB">
        <w:rPr>
          <w:rFonts w:ascii="仿宋" w:eastAsia="仿宋" w:hAnsi="仿宋"/>
          <w:color w:val="000000"/>
          <w:sz w:val="28"/>
          <w:szCs w:val="28"/>
        </w:rPr>
        <w:t>6</w:t>
      </w:r>
      <w:r w:rsidRPr="00101D23">
        <w:rPr>
          <w:rFonts w:ascii="仿宋" w:eastAsia="仿宋" w:hAnsi="仿宋" w:hint="eastAsia"/>
          <w:color w:val="000000"/>
          <w:sz w:val="28"/>
          <w:szCs w:val="28"/>
        </w:rPr>
        <w:t>年</w:t>
      </w:r>
      <w:r w:rsidR="001F5802">
        <w:rPr>
          <w:rFonts w:ascii="仿宋" w:eastAsia="仿宋" w:hAnsi="仿宋"/>
          <w:color w:val="000000"/>
          <w:sz w:val="28"/>
          <w:szCs w:val="28"/>
        </w:rPr>
        <w:t>1</w:t>
      </w:r>
      <w:r w:rsidRPr="007364F0">
        <w:rPr>
          <w:rFonts w:ascii="仿宋" w:eastAsia="仿宋" w:hAnsi="仿宋" w:hint="eastAsia"/>
          <w:color w:val="000000"/>
          <w:sz w:val="28"/>
          <w:szCs w:val="28"/>
        </w:rPr>
        <w:t>月，确定标准的整体结构及主要内容，广泛收集项目相关标准和技术资料，进行大量的分析对比、资料查证、调查研究及标准研究内容修改等工作，形成本标准的</w:t>
      </w:r>
      <w:r w:rsidR="00701882">
        <w:rPr>
          <w:rFonts w:ascii="仿宋" w:eastAsia="仿宋" w:hAnsi="仿宋" w:hint="eastAsia"/>
          <w:color w:val="000000"/>
          <w:sz w:val="28"/>
          <w:szCs w:val="28"/>
        </w:rPr>
        <w:t>征求意见</w:t>
      </w:r>
      <w:r w:rsidRPr="007364F0">
        <w:rPr>
          <w:rFonts w:ascii="仿宋" w:eastAsia="仿宋" w:hAnsi="仿宋" w:hint="eastAsia"/>
          <w:color w:val="000000"/>
          <w:sz w:val="28"/>
          <w:szCs w:val="28"/>
        </w:rPr>
        <w:t>稿。</w:t>
      </w:r>
    </w:p>
    <w:p w14:paraId="54521373" w14:textId="73DB7A79" w:rsidR="00F9586C" w:rsidRPr="007364F0" w:rsidRDefault="00F9586C" w:rsidP="006A1B89">
      <w:pPr>
        <w:rPr>
          <w:rFonts w:ascii="仿宋" w:eastAsia="仿宋" w:hAnsi="仿宋" w:hint="eastAsia"/>
          <w:color w:val="000000"/>
          <w:sz w:val="28"/>
          <w:szCs w:val="28"/>
        </w:rPr>
      </w:pPr>
      <w:r w:rsidRPr="007364F0">
        <w:rPr>
          <w:rFonts w:ascii="仿宋" w:eastAsia="仿宋" w:hAnsi="仿宋" w:hint="eastAsia"/>
          <w:color w:val="000000"/>
          <w:sz w:val="28"/>
          <w:szCs w:val="28"/>
        </w:rPr>
        <w:t>3</w:t>
      </w:r>
      <w:r w:rsidR="006A1B89">
        <w:rPr>
          <w:rFonts w:ascii="仿宋" w:eastAsia="仿宋" w:hAnsi="仿宋" w:hint="eastAsia"/>
          <w:color w:val="000000"/>
          <w:sz w:val="28"/>
          <w:szCs w:val="28"/>
        </w:rPr>
        <w:t>、</w:t>
      </w:r>
      <w:r w:rsidRPr="007364F0">
        <w:rPr>
          <w:rFonts w:ascii="仿宋" w:eastAsia="仿宋" w:hAnsi="仿宋" w:hint="eastAsia"/>
          <w:color w:val="000000"/>
          <w:sz w:val="28"/>
          <w:szCs w:val="28"/>
        </w:rPr>
        <w:t>主要参加单位和工作组成员及其所做的工作</w:t>
      </w:r>
    </w:p>
    <w:p w14:paraId="6BC0FA4B" w14:textId="0D6E4B53" w:rsidR="00F9586C" w:rsidRPr="007364F0" w:rsidRDefault="00F9586C" w:rsidP="00F9586C">
      <w:pPr>
        <w:ind w:firstLineChars="200" w:firstLine="560"/>
        <w:rPr>
          <w:rFonts w:ascii="仿宋" w:eastAsia="仿宋" w:hAnsi="仿宋" w:hint="eastAsia"/>
          <w:color w:val="000000"/>
          <w:sz w:val="28"/>
          <w:szCs w:val="28"/>
        </w:rPr>
      </w:pPr>
      <w:r w:rsidRPr="007364F0">
        <w:rPr>
          <w:rFonts w:ascii="仿宋" w:eastAsia="仿宋" w:hAnsi="仿宋" w:hint="eastAsia"/>
          <w:color w:val="000000"/>
          <w:sz w:val="28"/>
          <w:szCs w:val="28"/>
        </w:rPr>
        <w:t>本文件由</w:t>
      </w:r>
      <w:r w:rsidR="00AB1DE1" w:rsidRPr="00AC0D16">
        <w:rPr>
          <w:rFonts w:ascii="仿宋" w:eastAsia="仿宋" w:hAnsi="仿宋" w:hint="eastAsia"/>
          <w:color w:val="FF0000"/>
          <w:sz w:val="28"/>
          <w:szCs w:val="28"/>
        </w:rPr>
        <w:t>同济大学</w:t>
      </w:r>
      <w:r w:rsidR="00AC0D16" w:rsidRPr="00AC0D16">
        <w:rPr>
          <w:rFonts w:ascii="仿宋" w:eastAsia="仿宋" w:hAnsi="仿宋" w:hint="eastAsia"/>
          <w:color w:val="FF0000"/>
          <w:sz w:val="28"/>
          <w:szCs w:val="28"/>
        </w:rPr>
        <w:t>、上海同新机电控制技术有限公司</w:t>
      </w:r>
      <w:r w:rsidR="00D82FC0">
        <w:rPr>
          <w:rFonts w:ascii="仿宋" w:eastAsia="仿宋" w:hAnsi="仿宋" w:hint="eastAsia"/>
          <w:color w:val="FF0000"/>
          <w:sz w:val="28"/>
          <w:szCs w:val="28"/>
        </w:rPr>
        <w:t>和</w:t>
      </w:r>
      <w:r w:rsidR="00D82FC0" w:rsidRPr="00D82FC0">
        <w:rPr>
          <w:rFonts w:ascii="仿宋" w:eastAsia="仿宋" w:hAnsi="仿宋" w:hint="eastAsia"/>
          <w:color w:val="FF0000"/>
          <w:sz w:val="28"/>
          <w:szCs w:val="28"/>
        </w:rPr>
        <w:t>中国交通建设股份有限公司国际工程分公司</w:t>
      </w:r>
      <w:r w:rsidRPr="007364F0">
        <w:rPr>
          <w:rFonts w:ascii="仿宋" w:eastAsia="仿宋" w:hAnsi="仿宋" w:hint="eastAsia"/>
          <w:color w:val="000000"/>
          <w:sz w:val="28"/>
          <w:szCs w:val="28"/>
        </w:rPr>
        <w:t>起草。</w:t>
      </w:r>
    </w:p>
    <w:p w14:paraId="654EEF14" w14:textId="4DE23F51" w:rsidR="00F9586C" w:rsidRPr="007364F0" w:rsidRDefault="00F9586C" w:rsidP="00F9586C">
      <w:pPr>
        <w:ind w:firstLineChars="200" w:firstLine="560"/>
        <w:rPr>
          <w:rFonts w:ascii="仿宋" w:eastAsia="仿宋" w:hAnsi="仿宋" w:hint="eastAsia"/>
          <w:color w:val="000000"/>
          <w:sz w:val="28"/>
          <w:szCs w:val="28"/>
        </w:rPr>
      </w:pPr>
      <w:r w:rsidRPr="007364F0">
        <w:rPr>
          <w:rFonts w:ascii="仿宋" w:eastAsia="仿宋" w:hAnsi="仿宋" w:hint="eastAsia"/>
          <w:color w:val="000000"/>
          <w:sz w:val="28"/>
          <w:szCs w:val="28"/>
        </w:rPr>
        <w:t>主要成员：</w:t>
      </w:r>
      <w:r w:rsidR="00701882" w:rsidRPr="00701882">
        <w:rPr>
          <w:rFonts w:ascii="仿宋" w:eastAsia="仿宋" w:hAnsi="仿宋" w:hint="eastAsia"/>
          <w:color w:val="FF0000"/>
          <w:sz w:val="28"/>
          <w:szCs w:val="28"/>
        </w:rPr>
        <w:t>卞永明</w:t>
      </w:r>
      <w:r w:rsidR="00701882">
        <w:rPr>
          <w:rFonts w:ascii="仿宋" w:eastAsia="仿宋" w:hAnsi="仿宋" w:hint="eastAsia"/>
          <w:color w:val="000000"/>
          <w:sz w:val="28"/>
          <w:szCs w:val="28"/>
        </w:rPr>
        <w:t>、</w:t>
      </w:r>
      <w:r w:rsidR="00701882" w:rsidRPr="00701882">
        <w:rPr>
          <w:rFonts w:ascii="仿宋" w:eastAsia="仿宋" w:hAnsi="仿宋" w:hint="eastAsia"/>
          <w:color w:val="FF0000"/>
          <w:sz w:val="28"/>
          <w:szCs w:val="28"/>
        </w:rPr>
        <w:t>袁志</w:t>
      </w:r>
      <w:r w:rsidR="00701882">
        <w:rPr>
          <w:rFonts w:ascii="仿宋" w:eastAsia="仿宋" w:hAnsi="仿宋" w:hint="eastAsia"/>
          <w:color w:val="FF0000"/>
          <w:sz w:val="28"/>
          <w:szCs w:val="28"/>
        </w:rPr>
        <w:t>成、李怀东、陈力、宋文杰、秦利升、卜王辉、范珂源、俞书彬</w:t>
      </w:r>
      <w:r w:rsidR="00D82FC0">
        <w:rPr>
          <w:rFonts w:ascii="仿宋" w:eastAsia="仿宋" w:hAnsi="仿宋" w:hint="eastAsia"/>
          <w:color w:val="FF0000"/>
          <w:sz w:val="28"/>
          <w:szCs w:val="28"/>
        </w:rPr>
        <w:t>、</w:t>
      </w:r>
      <w:r w:rsidR="00D82FC0" w:rsidRPr="00D82FC0">
        <w:rPr>
          <w:rFonts w:ascii="仿宋" w:eastAsia="仿宋" w:hAnsi="仿宋" w:hint="eastAsia"/>
          <w:color w:val="FF0000"/>
          <w:sz w:val="28"/>
          <w:szCs w:val="28"/>
        </w:rPr>
        <w:t>卢冠楠、王钢、王学锋</w:t>
      </w:r>
    </w:p>
    <w:p w14:paraId="2036B865" w14:textId="0CB496B4" w:rsidR="00F9586C" w:rsidRDefault="00F9586C" w:rsidP="00F9586C">
      <w:pPr>
        <w:ind w:firstLineChars="200" w:firstLine="560"/>
        <w:rPr>
          <w:rFonts w:ascii="仿宋" w:eastAsia="仿宋" w:hAnsi="仿宋" w:hint="eastAsia"/>
          <w:color w:val="000000"/>
          <w:sz w:val="28"/>
          <w:szCs w:val="28"/>
        </w:rPr>
      </w:pPr>
      <w:r w:rsidRPr="007364F0">
        <w:rPr>
          <w:rFonts w:ascii="仿宋" w:eastAsia="仿宋" w:hAnsi="仿宋" w:hint="eastAsia"/>
          <w:color w:val="000000"/>
          <w:sz w:val="28"/>
          <w:szCs w:val="28"/>
        </w:rPr>
        <w:t>所做的工作：</w:t>
      </w:r>
      <w:r w:rsidR="00701882">
        <w:rPr>
          <w:rFonts w:ascii="仿宋" w:eastAsia="仿宋" w:hAnsi="仿宋" w:hint="eastAsia"/>
          <w:color w:val="FF0000"/>
          <w:sz w:val="28"/>
          <w:szCs w:val="28"/>
        </w:rPr>
        <w:t>卞永明</w:t>
      </w:r>
      <w:r w:rsidRPr="007364F0">
        <w:rPr>
          <w:rFonts w:ascii="仿宋" w:eastAsia="仿宋" w:hAnsi="仿宋" w:hint="eastAsia"/>
          <w:color w:val="000000"/>
          <w:sz w:val="28"/>
          <w:szCs w:val="28"/>
        </w:rPr>
        <w:t>主持全面协调工作，负责对各阶段标准的审核；</w:t>
      </w:r>
      <w:r w:rsidR="00701882">
        <w:rPr>
          <w:rFonts w:ascii="仿宋" w:eastAsia="仿宋" w:hAnsi="仿宋" w:hint="eastAsia"/>
          <w:color w:val="FF0000"/>
          <w:sz w:val="28"/>
          <w:szCs w:val="28"/>
        </w:rPr>
        <w:t>袁志成</w:t>
      </w:r>
      <w:r w:rsidR="005A0BD2">
        <w:rPr>
          <w:rFonts w:ascii="仿宋" w:eastAsia="仿宋" w:hAnsi="仿宋" w:hint="eastAsia"/>
          <w:color w:val="FF0000"/>
          <w:sz w:val="28"/>
          <w:szCs w:val="28"/>
        </w:rPr>
        <w:t>、李怀东</w:t>
      </w:r>
      <w:r w:rsidRPr="007364F0">
        <w:rPr>
          <w:rFonts w:ascii="仿宋" w:eastAsia="仿宋" w:hAnsi="仿宋" w:hint="eastAsia"/>
          <w:color w:val="000000"/>
          <w:sz w:val="28"/>
          <w:szCs w:val="28"/>
        </w:rPr>
        <w:t>为本文件主要执笔人，对国内外相关文献和资料的收集、分析及资料查证，并对各方面的意见及建议进行归纳、整理与总结，负责起草与编制工作。</w:t>
      </w:r>
    </w:p>
    <w:p w14:paraId="77042F8C" w14:textId="77777777" w:rsidR="00F9586C" w:rsidRPr="007364F0" w:rsidRDefault="00F9586C" w:rsidP="00F9586C">
      <w:pPr>
        <w:rPr>
          <w:rFonts w:ascii="仿宋" w:eastAsia="仿宋" w:hAnsi="仿宋" w:hint="eastAsia"/>
          <w:b/>
          <w:bCs/>
          <w:color w:val="000000"/>
          <w:sz w:val="28"/>
          <w:szCs w:val="28"/>
        </w:rPr>
      </w:pPr>
      <w:r w:rsidRPr="007364F0">
        <w:rPr>
          <w:rFonts w:ascii="仿宋" w:eastAsia="仿宋" w:hAnsi="仿宋" w:hint="eastAsia"/>
          <w:b/>
          <w:bCs/>
          <w:color w:val="000000"/>
          <w:sz w:val="28"/>
          <w:szCs w:val="28"/>
        </w:rPr>
        <w:t>二、标准编制原则和主要内容（如技术指标、参数、公式、性能要求、 试验方法、检验规则等）的论据，解决的主要问题，修订标准时应列出与原标准的主要差异和水平对比；</w:t>
      </w:r>
    </w:p>
    <w:p w14:paraId="76A11687" w14:textId="77777777" w:rsidR="00F9586C" w:rsidRPr="007364F0" w:rsidRDefault="00F9586C" w:rsidP="00F9586C">
      <w:pPr>
        <w:rPr>
          <w:rFonts w:ascii="仿宋" w:eastAsia="仿宋" w:hAnsi="仿宋" w:hint="eastAsia"/>
          <w:color w:val="000000"/>
          <w:sz w:val="28"/>
          <w:szCs w:val="28"/>
        </w:rPr>
      </w:pPr>
      <w:r w:rsidRPr="007364F0">
        <w:rPr>
          <w:rFonts w:ascii="仿宋" w:eastAsia="仿宋" w:hAnsi="仿宋" w:hint="eastAsia"/>
          <w:color w:val="000000"/>
          <w:sz w:val="28"/>
          <w:szCs w:val="28"/>
        </w:rPr>
        <w:t xml:space="preserve">1、编制的基本原则 </w:t>
      </w:r>
    </w:p>
    <w:p w14:paraId="1CEA1EDF" w14:textId="77777777" w:rsidR="00F9586C" w:rsidRPr="007364F0" w:rsidRDefault="00F9586C" w:rsidP="00F9586C">
      <w:pPr>
        <w:ind w:firstLineChars="200" w:firstLine="560"/>
        <w:rPr>
          <w:rFonts w:ascii="仿宋" w:eastAsia="仿宋" w:hAnsi="仿宋" w:hint="eastAsia"/>
          <w:color w:val="000000"/>
          <w:sz w:val="28"/>
          <w:szCs w:val="28"/>
        </w:rPr>
      </w:pPr>
      <w:r w:rsidRPr="007364F0">
        <w:rPr>
          <w:rFonts w:ascii="仿宋" w:eastAsia="仿宋" w:hAnsi="仿宋" w:hint="eastAsia"/>
          <w:color w:val="000000"/>
          <w:sz w:val="28"/>
          <w:szCs w:val="28"/>
        </w:rPr>
        <w:t>1）贯彻我国相关的法律法规和强制性国家标准，与我国现行标准协调一致。</w:t>
      </w:r>
    </w:p>
    <w:p w14:paraId="5CAF2528" w14:textId="77777777" w:rsidR="00F9586C" w:rsidRPr="007364F0" w:rsidRDefault="00F9586C" w:rsidP="00F9586C">
      <w:pPr>
        <w:ind w:firstLineChars="200" w:firstLine="560"/>
        <w:rPr>
          <w:rFonts w:ascii="仿宋" w:eastAsia="仿宋" w:hAnsi="仿宋" w:hint="eastAsia"/>
          <w:color w:val="000000"/>
          <w:sz w:val="28"/>
          <w:szCs w:val="28"/>
        </w:rPr>
      </w:pPr>
      <w:r w:rsidRPr="007364F0">
        <w:rPr>
          <w:rFonts w:ascii="仿宋" w:eastAsia="仿宋" w:hAnsi="仿宋" w:hint="eastAsia"/>
          <w:color w:val="000000"/>
          <w:sz w:val="28"/>
          <w:szCs w:val="28"/>
        </w:rPr>
        <w:t xml:space="preserve">2）满足行业发展需求，提升标准技术水平，适应产业发展需要。 </w:t>
      </w:r>
    </w:p>
    <w:p w14:paraId="463148B2" w14:textId="77777777" w:rsidR="00F9586C" w:rsidRPr="007364F0" w:rsidRDefault="00F9586C" w:rsidP="00F9586C">
      <w:pPr>
        <w:ind w:firstLineChars="200" w:firstLine="560"/>
        <w:rPr>
          <w:rFonts w:ascii="仿宋" w:eastAsia="仿宋" w:hAnsi="仿宋" w:hint="eastAsia"/>
          <w:color w:val="000000"/>
          <w:sz w:val="28"/>
          <w:szCs w:val="28"/>
        </w:rPr>
      </w:pPr>
      <w:r w:rsidRPr="007364F0">
        <w:rPr>
          <w:rFonts w:ascii="仿宋" w:eastAsia="仿宋" w:hAnsi="仿宋" w:hint="eastAsia"/>
          <w:color w:val="000000"/>
          <w:sz w:val="28"/>
          <w:szCs w:val="28"/>
        </w:rPr>
        <w:t xml:space="preserve">3）满足市场需要，保证产品质量，规范市场秩序，保护消费者利益。 </w:t>
      </w:r>
    </w:p>
    <w:p w14:paraId="6BBEB458" w14:textId="77777777" w:rsidR="00F9586C" w:rsidRPr="007364F0" w:rsidRDefault="00F9586C" w:rsidP="00F9586C">
      <w:pPr>
        <w:ind w:firstLineChars="200" w:firstLine="560"/>
        <w:rPr>
          <w:rFonts w:ascii="仿宋" w:eastAsia="仿宋" w:hAnsi="仿宋" w:hint="eastAsia"/>
          <w:color w:val="000000"/>
          <w:sz w:val="28"/>
          <w:szCs w:val="28"/>
        </w:rPr>
      </w:pPr>
      <w:r w:rsidRPr="007364F0">
        <w:rPr>
          <w:rFonts w:ascii="仿宋" w:eastAsia="仿宋" w:hAnsi="仿宋" w:hint="eastAsia"/>
          <w:color w:val="000000"/>
          <w:sz w:val="28"/>
          <w:szCs w:val="28"/>
        </w:rPr>
        <w:lastRenderedPageBreak/>
        <w:t xml:space="preserve">4）积极向国际标准靠拢，力求做到标准内容的先进性。 </w:t>
      </w:r>
    </w:p>
    <w:p w14:paraId="0E199273" w14:textId="77777777" w:rsidR="00F9586C" w:rsidRPr="007364F0" w:rsidRDefault="00F9586C" w:rsidP="00F9586C">
      <w:pPr>
        <w:ind w:firstLineChars="200" w:firstLine="560"/>
        <w:rPr>
          <w:rFonts w:ascii="仿宋" w:eastAsia="仿宋" w:hAnsi="仿宋" w:hint="eastAsia"/>
          <w:color w:val="000000"/>
          <w:sz w:val="28"/>
          <w:szCs w:val="28"/>
        </w:rPr>
      </w:pPr>
      <w:r w:rsidRPr="007364F0">
        <w:rPr>
          <w:rFonts w:ascii="仿宋" w:eastAsia="仿宋" w:hAnsi="仿宋" w:hint="eastAsia"/>
          <w:color w:val="000000"/>
          <w:sz w:val="28"/>
          <w:szCs w:val="28"/>
        </w:rPr>
        <w:t>5）根据国内企业具体情况，力求做到标准的合理性、经济性与实用性。</w:t>
      </w:r>
    </w:p>
    <w:p w14:paraId="061410A2" w14:textId="77777777" w:rsidR="00F9586C" w:rsidRPr="007364F0" w:rsidRDefault="00F9586C" w:rsidP="00F9586C">
      <w:pPr>
        <w:ind w:firstLineChars="200" w:firstLine="560"/>
        <w:rPr>
          <w:rFonts w:ascii="仿宋" w:eastAsia="仿宋" w:hAnsi="仿宋" w:hint="eastAsia"/>
          <w:color w:val="000000"/>
          <w:sz w:val="28"/>
          <w:szCs w:val="28"/>
        </w:rPr>
      </w:pPr>
      <w:r w:rsidRPr="007364F0">
        <w:rPr>
          <w:rFonts w:ascii="仿宋" w:eastAsia="仿宋" w:hAnsi="仿宋" w:hint="eastAsia"/>
          <w:color w:val="000000"/>
          <w:sz w:val="28"/>
          <w:szCs w:val="28"/>
        </w:rPr>
        <w:t>6）符合</w:t>
      </w:r>
      <w:r w:rsidRPr="000F155A">
        <w:rPr>
          <w:rFonts w:eastAsia="仿宋"/>
          <w:color w:val="000000"/>
          <w:sz w:val="28"/>
          <w:szCs w:val="28"/>
        </w:rPr>
        <w:t>GB/T1.1-2020</w:t>
      </w:r>
      <w:r w:rsidRPr="007364F0">
        <w:rPr>
          <w:rFonts w:ascii="仿宋" w:eastAsia="仿宋" w:hAnsi="仿宋" w:hint="eastAsia"/>
          <w:color w:val="000000"/>
          <w:sz w:val="28"/>
          <w:szCs w:val="28"/>
        </w:rPr>
        <w:t>《标准化工作导则第1部分：标准的结构和编写》</w:t>
      </w:r>
      <w:r>
        <w:rPr>
          <w:rFonts w:ascii="仿宋" w:eastAsia="仿宋" w:hAnsi="仿宋" w:hint="eastAsia"/>
          <w:color w:val="000000"/>
          <w:sz w:val="28"/>
          <w:szCs w:val="28"/>
        </w:rPr>
        <w:t>、</w:t>
      </w:r>
      <w:r w:rsidRPr="000F155A">
        <w:rPr>
          <w:rFonts w:eastAsia="仿宋"/>
          <w:color w:val="000000"/>
          <w:sz w:val="28"/>
          <w:szCs w:val="28"/>
        </w:rPr>
        <w:t>GB/T</w:t>
      </w:r>
      <w:r>
        <w:rPr>
          <w:rFonts w:eastAsia="仿宋"/>
          <w:color w:val="000000"/>
          <w:sz w:val="28"/>
          <w:szCs w:val="28"/>
        </w:rPr>
        <w:t>2000</w:t>
      </w:r>
      <w:r w:rsidRPr="000F155A">
        <w:rPr>
          <w:rFonts w:eastAsia="仿宋"/>
          <w:color w:val="000000"/>
          <w:sz w:val="28"/>
          <w:szCs w:val="28"/>
        </w:rPr>
        <w:t>1.1</w:t>
      </w:r>
      <w:r>
        <w:rPr>
          <w:rFonts w:eastAsia="仿宋"/>
          <w:color w:val="000000"/>
          <w:sz w:val="28"/>
          <w:szCs w:val="28"/>
        </w:rPr>
        <w:t>0</w:t>
      </w:r>
      <w:r w:rsidRPr="000F155A">
        <w:rPr>
          <w:rFonts w:eastAsia="仿宋"/>
          <w:color w:val="000000"/>
          <w:sz w:val="28"/>
          <w:szCs w:val="28"/>
        </w:rPr>
        <w:t>-20</w:t>
      </w:r>
      <w:r>
        <w:rPr>
          <w:rFonts w:eastAsia="仿宋"/>
          <w:color w:val="000000"/>
          <w:sz w:val="28"/>
          <w:szCs w:val="28"/>
        </w:rPr>
        <w:t>14</w:t>
      </w:r>
      <w:r w:rsidRPr="007364F0">
        <w:rPr>
          <w:rFonts w:ascii="仿宋" w:eastAsia="仿宋" w:hAnsi="仿宋" w:hint="eastAsia"/>
          <w:color w:val="000000"/>
          <w:sz w:val="28"/>
          <w:szCs w:val="28"/>
        </w:rPr>
        <w:t>《标准</w:t>
      </w:r>
      <w:r>
        <w:rPr>
          <w:rFonts w:ascii="仿宋" w:eastAsia="仿宋" w:hAnsi="仿宋" w:hint="eastAsia"/>
          <w:color w:val="000000"/>
          <w:sz w:val="28"/>
          <w:szCs w:val="28"/>
        </w:rPr>
        <w:t xml:space="preserve">编写规则 </w:t>
      </w:r>
      <w:r w:rsidRPr="007364F0">
        <w:rPr>
          <w:rFonts w:ascii="仿宋" w:eastAsia="仿宋" w:hAnsi="仿宋" w:hint="eastAsia"/>
          <w:color w:val="000000"/>
          <w:sz w:val="28"/>
          <w:szCs w:val="28"/>
        </w:rPr>
        <w:t>第1</w:t>
      </w:r>
      <w:r>
        <w:rPr>
          <w:rFonts w:ascii="仿宋" w:eastAsia="仿宋" w:hAnsi="仿宋"/>
          <w:color w:val="000000"/>
          <w:sz w:val="28"/>
          <w:szCs w:val="28"/>
        </w:rPr>
        <w:t>0</w:t>
      </w:r>
      <w:r w:rsidRPr="007364F0">
        <w:rPr>
          <w:rFonts w:ascii="仿宋" w:eastAsia="仿宋" w:hAnsi="仿宋" w:hint="eastAsia"/>
          <w:color w:val="000000"/>
          <w:sz w:val="28"/>
          <w:szCs w:val="28"/>
        </w:rPr>
        <w:t>部分：</w:t>
      </w:r>
      <w:r>
        <w:rPr>
          <w:rFonts w:ascii="仿宋" w:eastAsia="仿宋" w:hAnsi="仿宋" w:hint="eastAsia"/>
          <w:color w:val="000000"/>
          <w:sz w:val="28"/>
          <w:szCs w:val="28"/>
        </w:rPr>
        <w:t>产品标准</w:t>
      </w:r>
      <w:r w:rsidRPr="007364F0">
        <w:rPr>
          <w:rFonts w:ascii="仿宋" w:eastAsia="仿宋" w:hAnsi="仿宋" w:hint="eastAsia"/>
          <w:color w:val="000000"/>
          <w:sz w:val="28"/>
          <w:szCs w:val="28"/>
        </w:rPr>
        <w:t>》规定。</w:t>
      </w:r>
    </w:p>
    <w:p w14:paraId="4ACEDBEF" w14:textId="77777777" w:rsidR="00F9586C" w:rsidRPr="007364F0" w:rsidRDefault="00F9586C" w:rsidP="00F9586C">
      <w:pPr>
        <w:rPr>
          <w:rFonts w:ascii="仿宋" w:eastAsia="仿宋" w:hAnsi="仿宋" w:hint="eastAsia"/>
          <w:color w:val="000000"/>
          <w:sz w:val="28"/>
          <w:szCs w:val="28"/>
        </w:rPr>
      </w:pPr>
      <w:r w:rsidRPr="007364F0">
        <w:rPr>
          <w:rFonts w:ascii="仿宋" w:eastAsia="仿宋" w:hAnsi="仿宋" w:hint="eastAsia"/>
          <w:color w:val="000000"/>
          <w:sz w:val="28"/>
          <w:szCs w:val="28"/>
        </w:rPr>
        <w:t xml:space="preserve">2、标准的主要内容 </w:t>
      </w:r>
    </w:p>
    <w:p w14:paraId="7CD84BCB" w14:textId="77777777" w:rsidR="00F9586C" w:rsidRDefault="00F9586C" w:rsidP="00F9586C">
      <w:pPr>
        <w:rPr>
          <w:rFonts w:ascii="仿宋" w:eastAsia="仿宋" w:hAnsi="仿宋" w:hint="eastAsia"/>
          <w:color w:val="000000"/>
          <w:sz w:val="28"/>
          <w:szCs w:val="28"/>
        </w:rPr>
      </w:pPr>
      <w:r w:rsidRPr="007364F0">
        <w:rPr>
          <w:rFonts w:ascii="仿宋" w:eastAsia="仿宋" w:hAnsi="仿宋" w:hint="eastAsia"/>
          <w:color w:val="000000"/>
          <w:sz w:val="28"/>
          <w:szCs w:val="28"/>
        </w:rPr>
        <w:t xml:space="preserve">1）范围 </w:t>
      </w:r>
    </w:p>
    <w:p w14:paraId="0C82A717" w14:textId="27ECFC85" w:rsidR="00536A14" w:rsidRPr="00536A14" w:rsidRDefault="00536A14" w:rsidP="00536A14">
      <w:pPr>
        <w:ind w:firstLineChars="200" w:firstLine="560"/>
        <w:rPr>
          <w:rFonts w:ascii="仿宋" w:eastAsia="仿宋" w:hAnsi="仿宋" w:hint="eastAsia"/>
          <w:sz w:val="28"/>
          <w:szCs w:val="28"/>
        </w:rPr>
      </w:pPr>
      <w:r w:rsidRPr="00536A14">
        <w:rPr>
          <w:rFonts w:ascii="仿宋" w:eastAsia="仿宋" w:hAnsi="仿宋"/>
          <w:sz w:val="28"/>
          <w:szCs w:val="28"/>
        </w:rPr>
        <w:t>本标准规定了采用同步提升、同步滑移及步履式顶推工艺进行大型结构施工所涉及的装备技术要求，界定了相关术语定义，明确了液压泵站、提升油缸、步履式顶推装备、夹轨器及电气控制系统的结构型式、型号命名、基本参数、技术性能、试验方法、检验规则及标志、包装、运输与贮存要求。同时，本标准涵盖了同步施工各系统的联动检验内容与安全操作规程。本标准适用于采用同步提升、同步滑移和步履式顶推等施工工艺的大型建筑和桥梁工程施工过程中相关装备的选用、检验与操作管理。</w:t>
      </w:r>
    </w:p>
    <w:p w14:paraId="14926EE5" w14:textId="77777777" w:rsidR="00F9586C" w:rsidRDefault="00F9586C" w:rsidP="00F9586C">
      <w:pPr>
        <w:rPr>
          <w:rFonts w:ascii="仿宋" w:eastAsia="仿宋" w:hAnsi="仿宋" w:hint="eastAsia"/>
          <w:color w:val="000000"/>
          <w:sz w:val="28"/>
          <w:szCs w:val="28"/>
        </w:rPr>
      </w:pPr>
      <w:r w:rsidRPr="007364F0">
        <w:rPr>
          <w:rFonts w:ascii="仿宋" w:eastAsia="仿宋" w:hAnsi="仿宋" w:hint="eastAsia"/>
          <w:color w:val="000000"/>
          <w:sz w:val="28"/>
          <w:szCs w:val="28"/>
        </w:rPr>
        <w:t xml:space="preserve">2）规范性引用文件 </w:t>
      </w:r>
    </w:p>
    <w:p w14:paraId="50B4FCFD" w14:textId="77777777" w:rsidR="00F9586C" w:rsidRPr="007364F0" w:rsidRDefault="00F9586C" w:rsidP="00F9586C">
      <w:pPr>
        <w:ind w:firstLine="420"/>
        <w:rPr>
          <w:rFonts w:ascii="仿宋" w:eastAsia="仿宋" w:hAnsi="仿宋" w:hint="eastAsia"/>
          <w:color w:val="000000"/>
          <w:sz w:val="28"/>
          <w:szCs w:val="28"/>
        </w:rPr>
      </w:pPr>
      <w:r w:rsidRPr="007364F0">
        <w:rPr>
          <w:rFonts w:ascii="仿宋" w:eastAsia="仿宋" w:hAnsi="仿宋" w:hint="eastAsia"/>
          <w:color w:val="000000"/>
          <w:sz w:val="28"/>
          <w:szCs w:val="28"/>
        </w:rPr>
        <w:t>列出了本文件中引用到的其他标准的标准编号和名称。</w:t>
      </w:r>
    </w:p>
    <w:p w14:paraId="4A5A5FC9" w14:textId="77777777" w:rsidR="00F9586C" w:rsidRDefault="00F9586C" w:rsidP="00F9586C">
      <w:pPr>
        <w:rPr>
          <w:rFonts w:ascii="仿宋" w:eastAsia="仿宋" w:hAnsi="仿宋" w:hint="eastAsia"/>
          <w:color w:val="000000"/>
          <w:sz w:val="28"/>
          <w:szCs w:val="28"/>
        </w:rPr>
      </w:pPr>
      <w:r w:rsidRPr="007364F0">
        <w:rPr>
          <w:rFonts w:ascii="仿宋" w:eastAsia="仿宋" w:hAnsi="仿宋" w:hint="eastAsia"/>
          <w:color w:val="000000"/>
          <w:sz w:val="28"/>
          <w:szCs w:val="28"/>
        </w:rPr>
        <w:t xml:space="preserve">3）术语和定义 </w:t>
      </w:r>
    </w:p>
    <w:p w14:paraId="52BA6F3A" w14:textId="59A4738C" w:rsidR="00F9586C" w:rsidRPr="00536A14" w:rsidRDefault="00F9586C" w:rsidP="00672C41">
      <w:pPr>
        <w:autoSpaceDE w:val="0"/>
        <w:autoSpaceDN w:val="0"/>
        <w:adjustRightInd w:val="0"/>
        <w:ind w:firstLineChars="200" w:firstLine="560"/>
        <w:rPr>
          <w:rFonts w:ascii="仿宋" w:eastAsia="仿宋" w:hAnsi="仿宋" w:hint="eastAsia"/>
          <w:color w:val="000000"/>
          <w:sz w:val="28"/>
          <w:szCs w:val="28"/>
        </w:rPr>
      </w:pPr>
      <w:r w:rsidRPr="00536A14">
        <w:rPr>
          <w:rFonts w:ascii="仿宋" w:eastAsia="仿宋" w:hAnsi="仿宋" w:hint="eastAsia"/>
          <w:color w:val="000000"/>
          <w:sz w:val="28"/>
          <w:szCs w:val="28"/>
        </w:rPr>
        <w:t>本文件给出了</w:t>
      </w:r>
      <w:r w:rsidR="00043CA3" w:rsidRPr="00536A14">
        <w:rPr>
          <w:rFonts w:ascii="仿宋" w:eastAsia="仿宋" w:hAnsi="仿宋"/>
          <w:color w:val="000000"/>
          <w:sz w:val="28"/>
          <w:szCs w:val="28"/>
        </w:rPr>
        <w:t>同步施工</w:t>
      </w:r>
      <w:r w:rsidR="00536A14">
        <w:rPr>
          <w:rFonts w:ascii="仿宋" w:eastAsia="仿宋" w:hAnsi="仿宋" w:hint="eastAsia"/>
          <w:color w:val="000000"/>
          <w:sz w:val="28"/>
          <w:szCs w:val="28"/>
        </w:rPr>
        <w:t>装备</w:t>
      </w:r>
      <w:r w:rsidR="00043CA3" w:rsidRPr="00536A14">
        <w:rPr>
          <w:rFonts w:ascii="仿宋" w:eastAsia="仿宋" w:hAnsi="仿宋"/>
          <w:color w:val="000000"/>
          <w:sz w:val="28"/>
          <w:szCs w:val="28"/>
        </w:rPr>
        <w:t>技术</w:t>
      </w:r>
      <w:r w:rsidRPr="00536A14">
        <w:rPr>
          <w:rFonts w:ascii="仿宋" w:eastAsia="仿宋" w:hAnsi="仿宋" w:hint="eastAsia"/>
          <w:color w:val="000000"/>
          <w:sz w:val="28"/>
          <w:szCs w:val="28"/>
        </w:rPr>
        <w:t>中涉及的常用术语以及本文件中出现的需要特别解释的部分术语的定义。为了避免定义重复及标准的简练，未列出部分常用的简单类术语和一些非特异性术语，这些术</w:t>
      </w:r>
      <w:r w:rsidRPr="00536A14">
        <w:rPr>
          <w:rFonts w:ascii="仿宋" w:eastAsia="仿宋" w:hAnsi="仿宋" w:hint="eastAsia"/>
          <w:color w:val="000000"/>
          <w:sz w:val="28"/>
          <w:szCs w:val="28"/>
        </w:rPr>
        <w:lastRenderedPageBreak/>
        <w:t>语可在其他标准或名词术语出版物中查询到。</w:t>
      </w:r>
    </w:p>
    <w:p w14:paraId="2659482A" w14:textId="0CD3DA14" w:rsidR="00201711" w:rsidRDefault="00201711" w:rsidP="00201711">
      <w:pPr>
        <w:rPr>
          <w:rFonts w:ascii="仿宋" w:eastAsia="仿宋" w:hAnsi="仿宋" w:hint="eastAsia"/>
          <w:color w:val="000000"/>
          <w:sz w:val="28"/>
          <w:szCs w:val="28"/>
        </w:rPr>
      </w:pPr>
      <w:r w:rsidRPr="007364F0">
        <w:rPr>
          <w:rFonts w:ascii="仿宋" w:eastAsia="仿宋" w:hAnsi="仿宋" w:hint="eastAsia"/>
          <w:color w:val="000000"/>
          <w:sz w:val="28"/>
          <w:szCs w:val="28"/>
        </w:rPr>
        <w:t>4）</w:t>
      </w:r>
      <w:r w:rsidR="002D6344">
        <w:rPr>
          <w:rFonts w:ascii="仿宋" w:eastAsia="仿宋" w:hAnsi="仿宋" w:hint="eastAsia"/>
          <w:color w:val="000000"/>
          <w:sz w:val="28"/>
          <w:szCs w:val="28"/>
        </w:rPr>
        <w:t>基本规定</w:t>
      </w:r>
    </w:p>
    <w:p w14:paraId="7C9CA7B8" w14:textId="3FEDEA57" w:rsidR="00043CA3" w:rsidRPr="00043CA3" w:rsidRDefault="00536A14" w:rsidP="00312A5D">
      <w:pPr>
        <w:ind w:firstLineChars="200" w:firstLine="560"/>
        <w:rPr>
          <w:rFonts w:ascii="仿宋" w:eastAsia="仿宋" w:hAnsi="仿宋" w:hint="eastAsia"/>
          <w:color w:val="000000"/>
          <w:sz w:val="28"/>
          <w:szCs w:val="28"/>
        </w:rPr>
      </w:pPr>
      <w:r w:rsidRPr="00536A14">
        <w:rPr>
          <w:rFonts w:ascii="仿宋" w:eastAsia="仿宋" w:hAnsi="仿宋"/>
          <w:color w:val="000000"/>
          <w:sz w:val="28"/>
          <w:szCs w:val="28"/>
        </w:rPr>
        <w:t>本文件规定了同步施工装备系统的基本设计要求、施工组织要求和全过程控制要求。同步施工前应完成设备系统的空载调试与联动检验，并应进行试提升、试顶推或试滑移，根据试施工中测定的设备运行参数与结构响应数据，确认系统稳定可靠后，方可正式投入施工</w:t>
      </w:r>
      <w:r>
        <w:rPr>
          <w:rFonts w:ascii="仿宋" w:eastAsia="仿宋" w:hAnsi="仿宋" w:hint="eastAsia"/>
          <w:color w:val="000000"/>
          <w:sz w:val="28"/>
          <w:szCs w:val="28"/>
        </w:rPr>
        <w:t>。</w:t>
      </w:r>
    </w:p>
    <w:p w14:paraId="3F4B5131" w14:textId="22350587" w:rsidR="00201711" w:rsidRDefault="00201711" w:rsidP="00201711">
      <w:pPr>
        <w:rPr>
          <w:rFonts w:ascii="仿宋" w:eastAsia="仿宋" w:hAnsi="仿宋" w:hint="eastAsia"/>
          <w:color w:val="000000"/>
          <w:sz w:val="28"/>
          <w:szCs w:val="28"/>
        </w:rPr>
      </w:pPr>
      <w:r w:rsidRPr="007364F0">
        <w:rPr>
          <w:rFonts w:ascii="仿宋" w:eastAsia="仿宋" w:hAnsi="仿宋" w:hint="eastAsia"/>
          <w:color w:val="000000"/>
          <w:sz w:val="28"/>
          <w:szCs w:val="28"/>
        </w:rPr>
        <w:t>5）</w:t>
      </w:r>
      <w:r w:rsidR="00536A14">
        <w:rPr>
          <w:rFonts w:ascii="仿宋" w:eastAsia="仿宋" w:hAnsi="仿宋" w:hint="eastAsia"/>
          <w:color w:val="000000"/>
          <w:sz w:val="28"/>
          <w:szCs w:val="28"/>
        </w:rPr>
        <w:t>装备系统</w:t>
      </w:r>
    </w:p>
    <w:p w14:paraId="3F175FF7" w14:textId="693A1F89" w:rsidR="00F366C7" w:rsidRPr="00F366C7" w:rsidRDefault="00F366C7" w:rsidP="00F366C7">
      <w:pPr>
        <w:ind w:firstLineChars="200" w:firstLine="560"/>
        <w:rPr>
          <w:rFonts w:ascii="仿宋" w:eastAsia="仿宋" w:hAnsi="仿宋" w:cs="宋体" w:hint="eastAsia"/>
          <w:color w:val="000000"/>
          <w:kern w:val="0"/>
          <w:sz w:val="28"/>
          <w:szCs w:val="28"/>
          <w14:ligatures w14:val="none"/>
        </w:rPr>
      </w:pPr>
      <w:r w:rsidRPr="00F366C7">
        <w:rPr>
          <w:rFonts w:ascii="仿宋" w:eastAsia="仿宋" w:hAnsi="仿宋" w:cs="宋体"/>
          <w:color w:val="000000"/>
          <w:kern w:val="0"/>
          <w:sz w:val="28"/>
          <w:szCs w:val="28"/>
          <w14:ligatures w14:val="none"/>
        </w:rPr>
        <w:t>本文件规定了同步施工装备系统的组成形式、功能划分及配置要求。根据施工工艺不同，同步施工装备系统主要包括同步提升系统、</w:t>
      </w:r>
      <w:r w:rsidR="00D11A6B">
        <w:rPr>
          <w:rFonts w:ascii="仿宋" w:eastAsia="仿宋" w:hAnsi="仿宋" w:cs="宋体" w:hint="eastAsia"/>
          <w:color w:val="000000"/>
          <w:kern w:val="0"/>
          <w:sz w:val="28"/>
          <w:szCs w:val="28"/>
          <w14:ligatures w14:val="none"/>
        </w:rPr>
        <w:t>步履式</w:t>
      </w:r>
      <w:r w:rsidRPr="00F366C7">
        <w:rPr>
          <w:rFonts w:ascii="仿宋" w:eastAsia="仿宋" w:hAnsi="仿宋" w:cs="宋体"/>
          <w:color w:val="000000"/>
          <w:kern w:val="0"/>
          <w:sz w:val="28"/>
          <w:szCs w:val="28"/>
          <w14:ligatures w14:val="none"/>
        </w:rPr>
        <w:t>顶推系统和同步滑移系统三种类型。各类系统均应结合施工荷载、结构形式、位移控制精度及现场条件进行配置设计，合理选用驱动系统、执行系统、承重系统及电气控制系统等组成部分，以满足施工过程中的动力传递、姿态调整和同步控制要求。</w:t>
      </w:r>
    </w:p>
    <w:p w14:paraId="400CA1EC" w14:textId="6AC5BE03" w:rsidR="00201711" w:rsidRDefault="00201711" w:rsidP="00B55B8E">
      <w:pPr>
        <w:rPr>
          <w:rFonts w:ascii="仿宋" w:eastAsia="仿宋" w:hAnsi="仿宋" w:hint="eastAsia"/>
          <w:color w:val="000000"/>
          <w:sz w:val="28"/>
          <w:szCs w:val="28"/>
        </w:rPr>
      </w:pPr>
      <w:r w:rsidRPr="007364F0">
        <w:rPr>
          <w:rFonts w:ascii="仿宋" w:eastAsia="仿宋" w:hAnsi="仿宋" w:hint="eastAsia"/>
          <w:color w:val="000000"/>
          <w:sz w:val="28"/>
          <w:szCs w:val="28"/>
        </w:rPr>
        <w:t>6）</w:t>
      </w:r>
      <w:r w:rsidR="000B7DAC">
        <w:rPr>
          <w:rFonts w:ascii="仿宋" w:eastAsia="仿宋" w:hAnsi="仿宋" w:hint="eastAsia"/>
          <w:color w:val="000000"/>
          <w:sz w:val="28"/>
          <w:szCs w:val="28"/>
        </w:rPr>
        <w:t>液压泵站</w:t>
      </w:r>
    </w:p>
    <w:p w14:paraId="123AB048" w14:textId="5DA3BC0B" w:rsidR="00093FCB" w:rsidRPr="00093FCB" w:rsidRDefault="00093FCB" w:rsidP="00093FCB">
      <w:pPr>
        <w:widowControl/>
        <w:ind w:firstLineChars="200" w:firstLine="560"/>
        <w:rPr>
          <w:rFonts w:ascii="仿宋" w:eastAsia="仿宋" w:hAnsi="仿宋" w:cs="宋体" w:hint="eastAsia"/>
          <w:color w:val="000000"/>
          <w:kern w:val="0"/>
          <w:sz w:val="28"/>
          <w:szCs w:val="28"/>
          <w14:ligatures w14:val="none"/>
        </w:rPr>
      </w:pPr>
      <w:r w:rsidRPr="00093FCB">
        <w:rPr>
          <w:rFonts w:ascii="仿宋" w:eastAsia="仿宋" w:hAnsi="仿宋" w:cs="宋体"/>
          <w:color w:val="000000"/>
          <w:kern w:val="0"/>
          <w:sz w:val="28"/>
          <w:szCs w:val="28"/>
          <w14:ligatures w14:val="none"/>
        </w:rPr>
        <w:t>本文件对同步施工装备中液压泵站的设计原则、选型方法及性能指标提出了技术要求。液压泵站作为大型结构同步提升、</w:t>
      </w:r>
      <w:r w:rsidR="00D11A6B">
        <w:rPr>
          <w:rFonts w:ascii="仿宋" w:eastAsia="仿宋" w:hAnsi="仿宋" w:cs="宋体" w:hint="eastAsia"/>
          <w:color w:val="000000"/>
          <w:kern w:val="0"/>
          <w:sz w:val="28"/>
          <w:szCs w:val="28"/>
          <w14:ligatures w14:val="none"/>
        </w:rPr>
        <w:t>步履式</w:t>
      </w:r>
      <w:r w:rsidRPr="00093FCB">
        <w:rPr>
          <w:rFonts w:ascii="仿宋" w:eastAsia="仿宋" w:hAnsi="仿宋" w:cs="宋体"/>
          <w:color w:val="000000"/>
          <w:kern w:val="0"/>
          <w:sz w:val="28"/>
          <w:szCs w:val="28"/>
          <w14:ligatures w14:val="none"/>
        </w:rPr>
        <w:t>顶推和同步滑移施工中的主要动力来源，其相关规定涵盖结构型式、型号命名、基本参数、性能指标以及检验方法等方面内容。液压泵站在配置设计时，应结合具体工程特点和施工条件进行合理选型，并明确电源形式、电机总功率、液压油型号及油箱容积等关键参数，以保证系统能够持续、稳定地为执行机构提供可靠的液压动力。在结构设计方面，液压泵站应包括主要部件配置与系统整体集成两部分内容。主要</w:t>
      </w:r>
      <w:r w:rsidRPr="00093FCB">
        <w:rPr>
          <w:rFonts w:ascii="仿宋" w:eastAsia="仿宋" w:hAnsi="仿宋" w:cs="宋体"/>
          <w:color w:val="000000"/>
          <w:kern w:val="0"/>
          <w:sz w:val="28"/>
          <w:szCs w:val="28"/>
          <w14:ligatures w14:val="none"/>
        </w:rPr>
        <w:lastRenderedPageBreak/>
        <w:t>部件通常由电机、液压泵、主阀块、锚具阀块、油箱、过滤装置、温控组件及电气控制柜等组成；系统集成设计应确保各部件布局合理、便于安装与维护，同时应综合考虑设备的防雨、防护、散热及减震等要求。液压泵站的技术性能应满足同步施工工艺对液压系统稳定性与控制精度的要求，其主要指标包括额定压力、额定流量、压力波动范围以及油液清洁度等级等，以保证系统运行平稳、控制响应准确。相关试验内容应包括空载试验、载荷试验、耐压试验、油液清洁度检测及连续运行试验等。产品检验分为出厂检验和型式试验两类，以确保设备在出厂前达到稳定可靠的质量水平。此外，设备的标志、包装、运输与贮存均应按照相关规定执行，包括设置产品铭牌、封堵外接油口、防锈处理以及对存放环境提出要求，从而确保设备在运输和储存过程中性能不受影响。</w:t>
      </w:r>
    </w:p>
    <w:p w14:paraId="5E424377" w14:textId="0F727815" w:rsidR="00201711" w:rsidRDefault="00201711" w:rsidP="00201711">
      <w:pPr>
        <w:rPr>
          <w:rFonts w:ascii="仿宋" w:eastAsia="仿宋" w:hAnsi="仿宋" w:hint="eastAsia"/>
          <w:color w:val="000000"/>
          <w:sz w:val="28"/>
          <w:szCs w:val="28"/>
        </w:rPr>
      </w:pPr>
      <w:r>
        <w:rPr>
          <w:rFonts w:ascii="仿宋" w:eastAsia="仿宋" w:hAnsi="仿宋"/>
          <w:color w:val="000000"/>
          <w:sz w:val="28"/>
          <w:szCs w:val="28"/>
        </w:rPr>
        <w:t>7</w:t>
      </w:r>
      <w:r w:rsidRPr="007364F0">
        <w:rPr>
          <w:rFonts w:ascii="仿宋" w:eastAsia="仿宋" w:hAnsi="仿宋" w:hint="eastAsia"/>
          <w:color w:val="000000"/>
          <w:sz w:val="28"/>
          <w:szCs w:val="28"/>
        </w:rPr>
        <w:t>）</w:t>
      </w:r>
      <w:r w:rsidR="00F366C7">
        <w:rPr>
          <w:rFonts w:ascii="仿宋" w:eastAsia="仿宋" w:hAnsi="仿宋" w:hint="eastAsia"/>
          <w:color w:val="000000"/>
          <w:sz w:val="28"/>
          <w:szCs w:val="28"/>
        </w:rPr>
        <w:t>提升油缸</w:t>
      </w:r>
    </w:p>
    <w:p w14:paraId="4DBFC6F9" w14:textId="2633A839" w:rsidR="008F0370" w:rsidRDefault="000B7DAC" w:rsidP="00C769C7">
      <w:pPr>
        <w:pStyle w:val="ds-markdown-paragraph"/>
        <w:shd w:val="clear" w:color="auto" w:fill="FFFFFF"/>
        <w:spacing w:before="0" w:beforeAutospacing="0" w:after="0" w:afterAutospacing="0" w:line="429" w:lineRule="atLeast"/>
        <w:ind w:firstLine="560"/>
        <w:jc w:val="both"/>
        <w:rPr>
          <w:rFonts w:ascii="仿宋" w:eastAsia="仿宋" w:hAnsi="仿宋" w:hint="eastAsia"/>
          <w:color w:val="000000"/>
          <w:sz w:val="28"/>
          <w:szCs w:val="28"/>
        </w:rPr>
      </w:pPr>
      <w:r w:rsidRPr="000B7DAC">
        <w:rPr>
          <w:rFonts w:ascii="仿宋" w:eastAsia="仿宋" w:hAnsi="仿宋"/>
          <w:color w:val="000000"/>
          <w:sz w:val="28"/>
          <w:szCs w:val="28"/>
        </w:rPr>
        <w:t>本文件规定了同步提升施工用提升油缸的设计、制造与性能要求，主要针对大型结构同步提升工艺中作为核心执行元件的液压油缸，包括其结构型式、型号命名、基本参数、技术要求、试验方法及检验规则等。提升油缸应结合工程特点与提升荷载进行选型设计，明确额定载荷、额定压力、油缸行程、过孔尺寸及安装形式等关键参数，确保与钢绞线及提升支架协调匹配。提升油缸结构设计应包括缸体组件与锚具组件。缸体组件由主油缸、活塞杆、缸盖、缸底及内缸筒等构成</w:t>
      </w:r>
      <w:r w:rsidR="00093FCB">
        <w:rPr>
          <w:rFonts w:ascii="仿宋" w:eastAsia="仿宋" w:hAnsi="仿宋" w:hint="eastAsia"/>
          <w:color w:val="000000"/>
          <w:sz w:val="28"/>
          <w:szCs w:val="28"/>
        </w:rPr>
        <w:t>。</w:t>
      </w:r>
      <w:r w:rsidRPr="000B7DAC">
        <w:rPr>
          <w:rFonts w:ascii="仿宋" w:eastAsia="仿宋" w:hAnsi="仿宋"/>
          <w:color w:val="000000"/>
          <w:sz w:val="28"/>
          <w:szCs w:val="28"/>
        </w:rPr>
        <w:t>锚具组件由上锚具、下锚具及锚具油缸组成，通过楔形夹具的单向自锁作用夹紧钢绞线，实现提升动作的循环往复。技术要求应涵盖材料</w:t>
      </w:r>
      <w:r w:rsidRPr="000B7DAC">
        <w:rPr>
          <w:rFonts w:ascii="仿宋" w:eastAsia="仿宋" w:hAnsi="仿宋"/>
          <w:color w:val="000000"/>
          <w:sz w:val="28"/>
          <w:szCs w:val="28"/>
        </w:rPr>
        <w:lastRenderedPageBreak/>
        <w:t>性能、加工精度、密封性能及装配质量。主要零部件如缸体、活塞杆、锚片等的材料屈服强度及加工公差应满足规定指标，内部清洁度及密封性能应符合标准要求，确保油缸在高压重载工况下可靠工作。试验方法应包括试运行、行程检验、启动压力测试、泄漏试验、保压测试、耐压试验及动载负荷试验等，检验规则分为出厂检验和型式检验，保证产品性能稳定可靠。标志、包装、运输与贮存应符合相关规定，确保产品质量。</w:t>
      </w:r>
    </w:p>
    <w:p w14:paraId="57EA3699" w14:textId="6EC0D494" w:rsidR="008F0370" w:rsidRDefault="008F0370" w:rsidP="008F0370">
      <w:pPr>
        <w:rPr>
          <w:rFonts w:ascii="仿宋" w:eastAsia="仿宋" w:hAnsi="仿宋" w:hint="eastAsia"/>
          <w:color w:val="000000"/>
          <w:sz w:val="28"/>
          <w:szCs w:val="28"/>
        </w:rPr>
      </w:pPr>
      <w:r>
        <w:rPr>
          <w:rFonts w:ascii="仿宋" w:eastAsia="仿宋" w:hAnsi="仿宋"/>
          <w:color w:val="000000"/>
          <w:sz w:val="28"/>
          <w:szCs w:val="28"/>
        </w:rPr>
        <w:t>8</w:t>
      </w:r>
      <w:r w:rsidRPr="007364F0">
        <w:rPr>
          <w:rFonts w:ascii="仿宋" w:eastAsia="仿宋" w:hAnsi="仿宋" w:hint="eastAsia"/>
          <w:color w:val="000000"/>
          <w:sz w:val="28"/>
          <w:szCs w:val="28"/>
        </w:rPr>
        <w:t>）</w:t>
      </w:r>
      <w:r w:rsidR="00C61AB9" w:rsidRPr="00C61AB9">
        <w:rPr>
          <w:rFonts w:ascii="仿宋" w:eastAsia="仿宋" w:hAnsi="仿宋"/>
          <w:color w:val="000000"/>
          <w:sz w:val="28"/>
          <w:szCs w:val="28"/>
        </w:rPr>
        <w:t>顶推</w:t>
      </w:r>
      <w:r w:rsidR="000B7DAC">
        <w:rPr>
          <w:rFonts w:ascii="仿宋" w:eastAsia="仿宋" w:hAnsi="仿宋" w:hint="eastAsia"/>
          <w:color w:val="000000"/>
          <w:sz w:val="28"/>
          <w:szCs w:val="28"/>
        </w:rPr>
        <w:t>装备</w:t>
      </w:r>
    </w:p>
    <w:p w14:paraId="04F7C2DA" w14:textId="1BA24CC0" w:rsidR="00836970" w:rsidRPr="00836970" w:rsidRDefault="00836970" w:rsidP="00836970">
      <w:pPr>
        <w:widowControl/>
        <w:ind w:firstLineChars="200" w:firstLine="560"/>
        <w:jc w:val="left"/>
        <w:rPr>
          <w:rFonts w:ascii="仿宋" w:eastAsia="仿宋" w:hAnsi="仿宋" w:cs="宋体" w:hint="eastAsia"/>
          <w:color w:val="000000"/>
          <w:kern w:val="0"/>
          <w:sz w:val="28"/>
          <w:szCs w:val="28"/>
          <w14:ligatures w14:val="none"/>
        </w:rPr>
      </w:pPr>
      <w:r w:rsidRPr="00836970">
        <w:rPr>
          <w:rFonts w:ascii="仿宋" w:eastAsia="仿宋" w:hAnsi="仿宋" w:cs="宋体"/>
          <w:color w:val="000000"/>
          <w:kern w:val="0"/>
          <w:sz w:val="28"/>
          <w:szCs w:val="28"/>
          <w14:ligatures w14:val="none"/>
        </w:rPr>
        <w:t>本文件规定了步履式顶推装备的结构型式、型号命名、基本参数、技术要求、试验方法、检验规则以及标志、包装、运输与贮存等内容。步履式顶推装备主要用于大型结构整体安装施工过程中的水平顶推作业，应具备竖向顶升、纵向平推及横向调整等功能，以满足结构施工过程中姿态调整与位移控制的要求。顶推装备的基本参数主要包括顶升油缸总载荷、顶升油缸行程、平推油缸吨位及行程、调整油缸吨位及行程、顶推速度、横向调整速度、外形尺寸及整机质量等。技术要求主要包括结构强度与刚度、液压系统密封性能、动作协调性、运行平稳性及安全防护要求等。试验与检验内容主要包括空载试验、负载试验、联动动作试验及整机性能检验，以保证设备满足施工现场使用要求。</w:t>
      </w:r>
    </w:p>
    <w:p w14:paraId="41DE1F05" w14:textId="567AE5C5" w:rsidR="008F0370" w:rsidRDefault="008F0370" w:rsidP="00F366C7">
      <w:pPr>
        <w:ind w:firstLineChars="200" w:firstLine="560"/>
        <w:rPr>
          <w:rFonts w:ascii="仿宋" w:eastAsia="仿宋" w:hAnsi="仿宋" w:hint="eastAsia"/>
          <w:color w:val="000000"/>
          <w:sz w:val="28"/>
          <w:szCs w:val="28"/>
        </w:rPr>
      </w:pPr>
      <w:r>
        <w:rPr>
          <w:rFonts w:ascii="仿宋" w:eastAsia="仿宋" w:hAnsi="仿宋"/>
          <w:color w:val="000000"/>
          <w:sz w:val="28"/>
          <w:szCs w:val="28"/>
        </w:rPr>
        <w:t>9</w:t>
      </w:r>
      <w:r w:rsidRPr="007364F0">
        <w:rPr>
          <w:rFonts w:ascii="仿宋" w:eastAsia="仿宋" w:hAnsi="仿宋" w:hint="eastAsia"/>
          <w:color w:val="000000"/>
          <w:sz w:val="28"/>
          <w:szCs w:val="28"/>
        </w:rPr>
        <w:t>）</w:t>
      </w:r>
      <w:r w:rsidR="000B7DAC">
        <w:rPr>
          <w:rFonts w:ascii="仿宋" w:eastAsia="仿宋" w:hAnsi="仿宋" w:hint="eastAsia"/>
          <w:color w:val="000000"/>
          <w:sz w:val="28"/>
          <w:szCs w:val="28"/>
        </w:rPr>
        <w:t>夹轨器</w:t>
      </w:r>
    </w:p>
    <w:p w14:paraId="0B40A1D7" w14:textId="0038EE78" w:rsidR="00093FCB" w:rsidRPr="00093FCB" w:rsidRDefault="00093FCB" w:rsidP="00093FCB">
      <w:pPr>
        <w:widowControl/>
        <w:ind w:firstLineChars="200" w:firstLine="560"/>
        <w:rPr>
          <w:rFonts w:ascii="仿宋" w:eastAsia="仿宋" w:hAnsi="仿宋" w:cs="宋体" w:hint="eastAsia"/>
          <w:color w:val="000000"/>
          <w:kern w:val="0"/>
          <w:sz w:val="28"/>
          <w:szCs w:val="28"/>
          <w14:ligatures w14:val="none"/>
        </w:rPr>
      </w:pPr>
      <w:r w:rsidRPr="00093FCB">
        <w:rPr>
          <w:rFonts w:ascii="仿宋" w:eastAsia="仿宋" w:hAnsi="仿宋" w:cs="宋体"/>
          <w:color w:val="000000"/>
          <w:kern w:val="0"/>
          <w:sz w:val="28"/>
          <w:szCs w:val="28"/>
          <w14:ligatures w14:val="none"/>
        </w:rPr>
        <w:t>本文件对同步滑移施工中夹轨器的设计、制造、性能及检验提出了明确要求。夹轨器是大型结构同步滑移工艺中的关键反力装置，其</w:t>
      </w:r>
      <w:r w:rsidRPr="00093FCB">
        <w:rPr>
          <w:rFonts w:ascii="仿宋" w:eastAsia="仿宋" w:hAnsi="仿宋" w:cs="宋体"/>
          <w:color w:val="000000"/>
          <w:kern w:val="0"/>
          <w:sz w:val="28"/>
          <w:szCs w:val="28"/>
          <w14:ligatures w14:val="none"/>
        </w:rPr>
        <w:lastRenderedPageBreak/>
        <w:t>相关内容包括结构形式、型号编制、主要参数、技术要求、试验方法和检验规则等。夹轨器的选用应结合具体工程条件和滑移荷载确定，并对钢轨型号、吨位等级、工作行程和外形尺寸等参数加以明确，以保证其与滑移轨道、滑移油缸之间能够相互匹配，满足滑移施工要求。夹轨器由底座、楔形块、反力架和油缸等部分组成。其中，底座用于限定楔形块与轨道的相对位置；楔形块采用带斜面和齿形的高硬度结构，通过自锁作用夹紧轨道侧面；反力架用于连接油缸与夹轨器本体；油缸则借助反力架传递作用力，推动结构完成滑移。在使用要求方面，楔形块材料应选用不低于45Mn的合金结构钢或高锰铸钢，并进行表面淬火处理，淬火深度不小于2 mm，热处理硬度不低于48 HRC。轨道型号应根据竖向反力进行选取，轨道滑移面应保持平整、光滑，不得存在焊点或异物；滑移油缸安装高度应控制在450 mm以下。为验证夹轨器的工作性能，应开展楔形块取样检测、结构受力检验和性能试验。楔形块检测内容包括外形尺寸和硬度；结构受力检验采用专用测试支架进行滑移负载试验；性能试验则包括外观检查、夹紧试验、松开试验和连续运行试验。产品检验分为型式试验和出厂检验。标志、包装、运输与贮存应符合相关规定，以保证产品质量。</w:t>
      </w:r>
    </w:p>
    <w:p w14:paraId="1730C025" w14:textId="35F2C369" w:rsidR="000B7DAC" w:rsidRDefault="000B7DAC" w:rsidP="000B7DAC">
      <w:pPr>
        <w:rPr>
          <w:rFonts w:ascii="仿宋" w:eastAsia="仿宋" w:hAnsi="仿宋" w:hint="eastAsia"/>
          <w:color w:val="000000"/>
          <w:sz w:val="28"/>
          <w:szCs w:val="28"/>
        </w:rPr>
      </w:pPr>
      <w:r>
        <w:rPr>
          <w:rFonts w:ascii="仿宋" w:eastAsia="仿宋" w:hAnsi="仿宋"/>
          <w:color w:val="000000"/>
          <w:sz w:val="28"/>
          <w:szCs w:val="28"/>
        </w:rPr>
        <w:t>10</w:t>
      </w:r>
      <w:r w:rsidRPr="007364F0">
        <w:rPr>
          <w:rFonts w:ascii="仿宋" w:eastAsia="仿宋" w:hAnsi="仿宋" w:hint="eastAsia"/>
          <w:color w:val="000000"/>
          <w:sz w:val="28"/>
          <w:szCs w:val="28"/>
        </w:rPr>
        <w:t>）</w:t>
      </w:r>
      <w:r w:rsidR="001B3AE2">
        <w:rPr>
          <w:rFonts w:ascii="仿宋" w:eastAsia="仿宋" w:hAnsi="仿宋" w:hint="eastAsia"/>
          <w:color w:val="000000"/>
          <w:sz w:val="28"/>
          <w:szCs w:val="28"/>
        </w:rPr>
        <w:t>电气控制系统</w:t>
      </w:r>
    </w:p>
    <w:p w14:paraId="773DC162" w14:textId="46430D43" w:rsidR="000B7DAC" w:rsidRDefault="000B7DAC" w:rsidP="001B3AE2">
      <w:pPr>
        <w:pStyle w:val="ds-markdown-paragraph"/>
        <w:shd w:val="clear" w:color="auto" w:fill="FFFFFF"/>
        <w:spacing w:before="0" w:beforeAutospacing="0" w:after="0" w:afterAutospacing="0"/>
        <w:ind w:firstLineChars="200" w:firstLine="560"/>
        <w:jc w:val="both"/>
        <w:rPr>
          <w:rFonts w:ascii="仿宋" w:eastAsia="仿宋" w:hAnsi="仿宋" w:hint="eastAsia"/>
          <w:color w:val="000000"/>
          <w:sz w:val="28"/>
          <w:szCs w:val="28"/>
        </w:rPr>
      </w:pPr>
      <w:r w:rsidRPr="000B7DAC">
        <w:rPr>
          <w:rFonts w:ascii="仿宋" w:eastAsia="仿宋" w:hAnsi="仿宋"/>
          <w:color w:val="000000"/>
          <w:sz w:val="28"/>
          <w:szCs w:val="28"/>
        </w:rPr>
        <w:t>本文件规定了同步施工用电气控制系统的设计、配置与性能要求，主要针对大型结构同步提升、</w:t>
      </w:r>
      <w:r w:rsidR="00D11A6B">
        <w:rPr>
          <w:rFonts w:ascii="仿宋" w:eastAsia="仿宋" w:hAnsi="仿宋" w:hint="eastAsia"/>
          <w:color w:val="000000"/>
          <w:sz w:val="28"/>
          <w:szCs w:val="28"/>
        </w:rPr>
        <w:t>步履式</w:t>
      </w:r>
      <w:r w:rsidRPr="000B7DAC">
        <w:rPr>
          <w:rFonts w:ascii="仿宋" w:eastAsia="仿宋" w:hAnsi="仿宋"/>
          <w:color w:val="000000"/>
          <w:sz w:val="28"/>
          <w:szCs w:val="28"/>
        </w:rPr>
        <w:t>顶推及同步滑移施工中作为自动化控制核心的电气系统，包括其结构型式、型号命名、技术要求、试验方法及检验规则等。电气控制系统应结合工程特点与施工工艺进行</w:t>
      </w:r>
      <w:r w:rsidRPr="000B7DAC">
        <w:rPr>
          <w:rFonts w:ascii="仿宋" w:eastAsia="仿宋" w:hAnsi="仿宋"/>
          <w:color w:val="000000"/>
          <w:sz w:val="28"/>
          <w:szCs w:val="28"/>
        </w:rPr>
        <w:lastRenderedPageBreak/>
        <w:t>配置设计，明确控制类型、电源参数、主控制CPU类型及通讯方式等关键参数，确保实现对液压泵站及执行机构的精确控制。电气控制系统结构设计应包括主控柜、传感器、驱动设备、动力设备及监控设备。主控柜由计算机、PLC或单片机等构成；传感器包括行程、状态、压力、角度、油温、液位等检测元件；驱动设备为液压泵站及机械装置；动力设备为液压油缸及机械设备；监控设备可设置本地或远程监控终端，构成以计算机为核心的实时控制网络。技术要求应涵盖系统设计、环境适应性及控制功能。电控系统设计应符合GB/T5226.1的规定，控制系统应具备自动、顺控和手动功能，设置安全自锁、互锁及误动作防护措施</w:t>
      </w:r>
      <w:r w:rsidR="00CB273E">
        <w:rPr>
          <w:rFonts w:ascii="仿宋" w:eastAsia="仿宋" w:hAnsi="仿宋" w:hint="eastAsia"/>
          <w:color w:val="000000"/>
          <w:sz w:val="28"/>
          <w:szCs w:val="28"/>
        </w:rPr>
        <w:t>。</w:t>
      </w:r>
      <w:r w:rsidRPr="000B7DAC">
        <w:rPr>
          <w:rFonts w:ascii="仿宋" w:eastAsia="仿宋" w:hAnsi="仿宋"/>
          <w:color w:val="000000"/>
          <w:sz w:val="28"/>
          <w:szCs w:val="28"/>
        </w:rPr>
        <w:t>网络传输应实时性强、可靠性高</w:t>
      </w:r>
      <w:r w:rsidR="00CB273E">
        <w:rPr>
          <w:rFonts w:ascii="仿宋" w:eastAsia="仿宋" w:hAnsi="仿宋" w:hint="eastAsia"/>
          <w:color w:val="000000"/>
          <w:sz w:val="28"/>
          <w:szCs w:val="28"/>
        </w:rPr>
        <w:t>。</w:t>
      </w:r>
      <w:r w:rsidRPr="000B7DAC">
        <w:rPr>
          <w:rFonts w:ascii="仿宋" w:eastAsia="仿宋" w:hAnsi="仿宋"/>
          <w:color w:val="000000"/>
          <w:sz w:val="28"/>
          <w:szCs w:val="28"/>
        </w:rPr>
        <w:t>应具有系统失电、紧停等保护措施及可靠的防雷措施</w:t>
      </w:r>
      <w:r w:rsidR="00CB273E">
        <w:rPr>
          <w:rFonts w:ascii="仿宋" w:eastAsia="仿宋" w:hAnsi="仿宋" w:hint="eastAsia"/>
          <w:color w:val="000000"/>
          <w:sz w:val="28"/>
          <w:szCs w:val="28"/>
        </w:rPr>
        <w:t>。</w:t>
      </w:r>
      <w:r w:rsidRPr="000B7DAC">
        <w:rPr>
          <w:rFonts w:ascii="仿宋" w:eastAsia="仿宋" w:hAnsi="仿宋"/>
          <w:color w:val="000000"/>
          <w:sz w:val="28"/>
          <w:szCs w:val="28"/>
        </w:rPr>
        <w:t>传感器选型应根据控制要求确定位移与荷载检测方案</w:t>
      </w:r>
      <w:r w:rsidR="00CB273E">
        <w:rPr>
          <w:rFonts w:ascii="仿宋" w:eastAsia="仿宋" w:hAnsi="仿宋" w:hint="eastAsia"/>
          <w:color w:val="000000"/>
          <w:sz w:val="28"/>
          <w:szCs w:val="28"/>
        </w:rPr>
        <w:t>。</w:t>
      </w:r>
      <w:r w:rsidRPr="000B7DAC">
        <w:rPr>
          <w:rFonts w:ascii="仿宋" w:eastAsia="仿宋" w:hAnsi="仿宋"/>
          <w:color w:val="000000"/>
          <w:sz w:val="28"/>
          <w:szCs w:val="28"/>
        </w:rPr>
        <w:t>试验方法应包括外观检查、通讯试验、性能试验及安全保护试验。主控柜试验涵盖外观检查、绝缘测试、屏显功能、通讯性能、手自动程序调试及安全保护功能验证；传感器试验涵盖外观防护检查、通讯测试、静态性能测试及动态响应测试。检验规则分为出厂检验和型式试验，确保产品性能稳定可靠。标志、包装、运输与贮存应符合相关规定</w:t>
      </w:r>
      <w:r>
        <w:rPr>
          <w:rFonts w:ascii="仿宋" w:eastAsia="仿宋" w:hAnsi="仿宋" w:hint="eastAsia"/>
          <w:color w:val="000000"/>
          <w:sz w:val="28"/>
          <w:szCs w:val="28"/>
        </w:rPr>
        <w:t>。</w:t>
      </w:r>
    </w:p>
    <w:p w14:paraId="0B7D0358" w14:textId="77DF12C2" w:rsidR="000B7DAC" w:rsidRDefault="000B7DAC" w:rsidP="000B7DAC">
      <w:pPr>
        <w:rPr>
          <w:rFonts w:ascii="仿宋" w:eastAsia="仿宋" w:hAnsi="仿宋" w:hint="eastAsia"/>
          <w:color w:val="000000"/>
          <w:sz w:val="28"/>
          <w:szCs w:val="28"/>
        </w:rPr>
      </w:pPr>
      <w:r>
        <w:rPr>
          <w:rFonts w:ascii="仿宋" w:eastAsia="仿宋" w:hAnsi="仿宋"/>
          <w:color w:val="000000"/>
          <w:sz w:val="28"/>
          <w:szCs w:val="28"/>
        </w:rPr>
        <w:t>11</w:t>
      </w:r>
      <w:r w:rsidRPr="007364F0">
        <w:rPr>
          <w:rFonts w:ascii="仿宋" w:eastAsia="仿宋" w:hAnsi="仿宋" w:hint="eastAsia"/>
          <w:color w:val="000000"/>
          <w:sz w:val="28"/>
          <w:szCs w:val="28"/>
        </w:rPr>
        <w:t>）</w:t>
      </w:r>
      <w:r>
        <w:rPr>
          <w:rFonts w:ascii="仿宋" w:eastAsia="仿宋" w:hAnsi="仿宋" w:hint="eastAsia"/>
          <w:color w:val="000000"/>
          <w:sz w:val="28"/>
          <w:szCs w:val="28"/>
        </w:rPr>
        <w:t>系统检验与操作</w:t>
      </w:r>
    </w:p>
    <w:p w14:paraId="1135F928" w14:textId="6DBDD243" w:rsidR="000B7DAC" w:rsidRPr="00672C41" w:rsidRDefault="000B7DAC" w:rsidP="001B3AE2">
      <w:pPr>
        <w:pStyle w:val="ds-markdown-paragraph"/>
        <w:shd w:val="clear" w:color="auto" w:fill="FFFFFF"/>
        <w:spacing w:before="0" w:beforeAutospacing="0" w:after="0" w:afterAutospacing="0"/>
        <w:ind w:firstLineChars="200" w:firstLine="560"/>
        <w:jc w:val="both"/>
        <w:rPr>
          <w:rFonts w:ascii="仿宋" w:eastAsia="仿宋" w:hAnsi="仿宋" w:hint="eastAsia"/>
          <w:color w:val="000000"/>
          <w:sz w:val="28"/>
          <w:szCs w:val="28"/>
        </w:rPr>
      </w:pPr>
      <w:r w:rsidRPr="000B7DAC">
        <w:rPr>
          <w:rFonts w:ascii="仿宋" w:eastAsia="仿宋" w:hAnsi="仿宋"/>
          <w:color w:val="000000"/>
          <w:sz w:val="28"/>
          <w:szCs w:val="28"/>
        </w:rPr>
        <w:t>本文件规定了同步施工各系统的联动检验要求与安全操作规程，主要针对大型结构同步提升、</w:t>
      </w:r>
      <w:r w:rsidR="00D11A6B">
        <w:rPr>
          <w:rFonts w:ascii="仿宋" w:eastAsia="仿宋" w:hAnsi="仿宋" w:hint="eastAsia"/>
          <w:color w:val="000000"/>
          <w:sz w:val="28"/>
          <w:szCs w:val="28"/>
        </w:rPr>
        <w:t>步履式</w:t>
      </w:r>
      <w:r w:rsidRPr="000B7DAC">
        <w:rPr>
          <w:rFonts w:ascii="仿宋" w:eastAsia="仿宋" w:hAnsi="仿宋"/>
          <w:color w:val="000000"/>
          <w:sz w:val="28"/>
          <w:szCs w:val="28"/>
        </w:rPr>
        <w:t>顶推及同步滑移施工中设备系统的联合调试、检验内容及现场操作管理，包括检验项目、检验方法、操作流程及安全注意事项等。系统检验应结合工程特点与施工工艺进</w:t>
      </w:r>
      <w:r w:rsidRPr="000B7DAC">
        <w:rPr>
          <w:rFonts w:ascii="仿宋" w:eastAsia="仿宋" w:hAnsi="仿宋"/>
          <w:color w:val="000000"/>
          <w:sz w:val="28"/>
          <w:szCs w:val="28"/>
        </w:rPr>
        <w:lastRenderedPageBreak/>
        <w:t>行分级实施，明确驱动系统、执行系统及电气控制系统的检验内容与合格标准，确保各子系统在正式施工前处于完好状态。同步提升系统检验应包括泵站外观、液位、压力表、动力电缆等驱动系统检查，以及提升油缸安装、钢绞线固定、传感器信号等执行与控制系统验证</w:t>
      </w:r>
      <w:r w:rsidR="001B3AE2">
        <w:rPr>
          <w:rFonts w:ascii="仿宋" w:eastAsia="仿宋" w:hAnsi="仿宋" w:hint="eastAsia"/>
          <w:color w:val="000000"/>
          <w:sz w:val="28"/>
          <w:szCs w:val="28"/>
        </w:rPr>
        <w:t>。</w:t>
      </w:r>
      <w:r w:rsidR="00D11A6B">
        <w:rPr>
          <w:rFonts w:ascii="仿宋" w:eastAsia="仿宋" w:hAnsi="仿宋" w:hint="eastAsia"/>
          <w:color w:val="000000"/>
          <w:sz w:val="28"/>
          <w:szCs w:val="28"/>
        </w:rPr>
        <w:t>步履式</w:t>
      </w:r>
      <w:r w:rsidRPr="000B7DAC">
        <w:rPr>
          <w:rFonts w:ascii="仿宋" w:eastAsia="仿宋" w:hAnsi="仿宋"/>
          <w:color w:val="000000"/>
          <w:sz w:val="28"/>
          <w:szCs w:val="28"/>
        </w:rPr>
        <w:t>顶推系统检验应涵盖泵站电机转向及运行状态、步履式顶推装备安装可靠性、油管连接正确性及传感器通讯稳定性</w:t>
      </w:r>
      <w:r w:rsidR="001B3AE2">
        <w:rPr>
          <w:rFonts w:ascii="仿宋" w:eastAsia="仿宋" w:hAnsi="仿宋" w:hint="eastAsia"/>
          <w:color w:val="000000"/>
          <w:sz w:val="28"/>
          <w:szCs w:val="28"/>
        </w:rPr>
        <w:t>，</w:t>
      </w:r>
      <w:r w:rsidRPr="000B7DAC">
        <w:rPr>
          <w:rFonts w:ascii="仿宋" w:eastAsia="仿宋" w:hAnsi="仿宋"/>
          <w:color w:val="000000"/>
          <w:sz w:val="28"/>
          <w:szCs w:val="28"/>
        </w:rPr>
        <w:t>同步滑移系统检验应包括夹轨器楔形块齿形完整性、滑移油缸安装高度、轨道平整度及远程控制功能等。操作规程应按不同工艺分别制定。同步提升操作规程应包括钢绞线固定、溢流阀与节流阀调节、分级加载、异常停机保护、高空作业安全区划定及油温监控等要求</w:t>
      </w:r>
      <w:r w:rsidR="001B3AE2">
        <w:rPr>
          <w:rFonts w:ascii="仿宋" w:eastAsia="仿宋" w:hAnsi="仿宋" w:hint="eastAsia"/>
          <w:color w:val="000000"/>
          <w:sz w:val="28"/>
          <w:szCs w:val="28"/>
        </w:rPr>
        <w:t>。</w:t>
      </w:r>
      <w:r w:rsidR="00D11A6B">
        <w:rPr>
          <w:rFonts w:ascii="仿宋" w:eastAsia="仿宋" w:hAnsi="仿宋" w:hint="eastAsia"/>
          <w:color w:val="000000"/>
          <w:sz w:val="28"/>
          <w:szCs w:val="28"/>
        </w:rPr>
        <w:t>步履式</w:t>
      </w:r>
      <w:r w:rsidRPr="000B7DAC">
        <w:rPr>
          <w:rFonts w:ascii="仿宋" w:eastAsia="仿宋" w:hAnsi="仿宋"/>
          <w:color w:val="000000"/>
          <w:sz w:val="28"/>
          <w:szCs w:val="28"/>
        </w:rPr>
        <w:t>顶推操作规程应包括传感器调零、压力调整、自动程序运行、超差处理及手动纠偏等操作步骤</w:t>
      </w:r>
      <w:r w:rsidR="001B3AE2">
        <w:rPr>
          <w:rFonts w:ascii="仿宋" w:eastAsia="仿宋" w:hAnsi="仿宋" w:hint="eastAsia"/>
          <w:color w:val="000000"/>
          <w:sz w:val="28"/>
          <w:szCs w:val="28"/>
        </w:rPr>
        <w:t>。</w:t>
      </w:r>
      <w:r w:rsidRPr="000B7DAC">
        <w:rPr>
          <w:rFonts w:ascii="仿宋" w:eastAsia="仿宋" w:hAnsi="仿宋"/>
          <w:color w:val="000000"/>
          <w:sz w:val="28"/>
          <w:szCs w:val="28"/>
        </w:rPr>
        <w:t>同步滑移操作规程应包括轨道润滑、楔形块安装、同步偏差控制、牵引速度限定及防滑移过头措施等要求。安全注意事项应覆盖设备操作、现场管理及应急处置。包括非专业人员严禁操作设备、带电作业必须切断电源、高空作业穿戴防护用品、设备周边防火防滑、紧急停电处置流程、漏油故障检修规范及恶劣天气施工限制等要求，确保施工过程中人员与设备安全。</w:t>
      </w:r>
    </w:p>
    <w:p w14:paraId="7F1E4195" w14:textId="77777777" w:rsidR="00201711" w:rsidRPr="007364F0" w:rsidRDefault="00201711" w:rsidP="00201711">
      <w:pPr>
        <w:rPr>
          <w:rFonts w:ascii="仿宋" w:eastAsia="仿宋" w:hAnsi="仿宋" w:hint="eastAsia"/>
          <w:b/>
          <w:bCs/>
          <w:color w:val="000000"/>
          <w:sz w:val="28"/>
          <w:szCs w:val="28"/>
        </w:rPr>
      </w:pPr>
      <w:r w:rsidRPr="007364F0">
        <w:rPr>
          <w:rFonts w:ascii="仿宋" w:eastAsia="仿宋" w:hAnsi="仿宋" w:hint="eastAsia"/>
          <w:b/>
          <w:bCs/>
          <w:color w:val="000000"/>
          <w:sz w:val="28"/>
          <w:szCs w:val="28"/>
        </w:rPr>
        <w:t xml:space="preserve">三、标准涉及专利情况 </w:t>
      </w:r>
    </w:p>
    <w:p w14:paraId="46C6E45E" w14:textId="77777777" w:rsidR="00201711" w:rsidRDefault="00201711" w:rsidP="00201711">
      <w:pPr>
        <w:ind w:firstLineChars="200" w:firstLine="560"/>
        <w:rPr>
          <w:rFonts w:ascii="仿宋" w:eastAsia="仿宋" w:hAnsi="仿宋" w:hint="eastAsia"/>
          <w:color w:val="000000"/>
          <w:sz w:val="28"/>
          <w:szCs w:val="28"/>
        </w:rPr>
      </w:pPr>
      <w:r w:rsidRPr="007364F0">
        <w:rPr>
          <w:rFonts w:ascii="仿宋" w:eastAsia="仿宋" w:hAnsi="仿宋" w:hint="eastAsia"/>
          <w:color w:val="000000"/>
          <w:sz w:val="28"/>
          <w:szCs w:val="28"/>
        </w:rPr>
        <w:t>本标准不涉及</w:t>
      </w:r>
      <w:r w:rsidRPr="0099218E">
        <w:rPr>
          <w:rFonts w:eastAsia="仿宋" w:hint="eastAsia"/>
          <w:color w:val="000000"/>
          <w:sz w:val="28"/>
          <w:szCs w:val="28"/>
        </w:rPr>
        <w:t>专利</w:t>
      </w:r>
      <w:r w:rsidRPr="007364F0">
        <w:rPr>
          <w:rFonts w:ascii="仿宋" w:eastAsia="仿宋" w:hAnsi="仿宋" w:hint="eastAsia"/>
          <w:color w:val="000000"/>
          <w:sz w:val="28"/>
          <w:szCs w:val="28"/>
        </w:rPr>
        <w:t xml:space="preserve">。 </w:t>
      </w:r>
    </w:p>
    <w:p w14:paraId="5733D213" w14:textId="77777777" w:rsidR="00201711" w:rsidRPr="007364F0" w:rsidRDefault="00201711" w:rsidP="00201711">
      <w:pPr>
        <w:rPr>
          <w:rFonts w:ascii="仿宋" w:eastAsia="仿宋" w:hAnsi="仿宋" w:hint="eastAsia"/>
          <w:b/>
          <w:bCs/>
          <w:color w:val="000000"/>
          <w:sz w:val="28"/>
          <w:szCs w:val="28"/>
        </w:rPr>
      </w:pPr>
      <w:r w:rsidRPr="007364F0">
        <w:rPr>
          <w:rFonts w:ascii="仿宋" w:eastAsia="仿宋" w:hAnsi="仿宋" w:hint="eastAsia"/>
          <w:b/>
          <w:bCs/>
          <w:color w:val="000000"/>
          <w:sz w:val="28"/>
          <w:szCs w:val="28"/>
        </w:rPr>
        <w:t xml:space="preserve">四、预期达到的社会效益、对产业发展的作用等情况 </w:t>
      </w:r>
    </w:p>
    <w:p w14:paraId="66828ACC" w14:textId="5558E08F" w:rsidR="000B7DAC" w:rsidRPr="000B7DAC" w:rsidRDefault="000B7DAC" w:rsidP="000B7DAC">
      <w:pPr>
        <w:pStyle w:val="ds-markdown-paragraph"/>
        <w:shd w:val="clear" w:color="auto" w:fill="FFFFFF"/>
        <w:spacing w:before="0" w:beforeAutospacing="0" w:after="0" w:afterAutospacing="0" w:line="360" w:lineRule="auto"/>
        <w:ind w:firstLineChars="200" w:firstLine="560"/>
        <w:jc w:val="both"/>
        <w:rPr>
          <w:rFonts w:ascii="仿宋" w:eastAsia="仿宋" w:hAnsi="仿宋" w:hint="eastAsia"/>
          <w:color w:val="000000"/>
          <w:sz w:val="28"/>
          <w:szCs w:val="28"/>
        </w:rPr>
      </w:pPr>
      <w:r w:rsidRPr="000B7DAC">
        <w:rPr>
          <w:rFonts w:ascii="仿宋" w:eastAsia="仿宋" w:hAnsi="仿宋"/>
          <w:color w:val="000000"/>
          <w:sz w:val="28"/>
          <w:szCs w:val="28"/>
        </w:rPr>
        <w:t>本标准的制定与实施，预期将显著提升同步施工装备的技术水平、安全性能与标准化程度，有效适应现代大型建筑与桥梁工程对复杂施</w:t>
      </w:r>
      <w:r w:rsidRPr="000B7DAC">
        <w:rPr>
          <w:rFonts w:ascii="仿宋" w:eastAsia="仿宋" w:hAnsi="仿宋"/>
          <w:color w:val="000000"/>
          <w:sz w:val="28"/>
          <w:szCs w:val="28"/>
        </w:rPr>
        <w:lastRenderedPageBreak/>
        <w:t>工装备的严苛要求，对推动我国同步施工装备技术的高质量发展具有重要作用。随着我国交通基础设施与大型公共建筑建设规模的持续扩大，同步提升、同步滑移及步履式顶推等先进施工工艺的应用日益广泛，对施工装备的结构可靠性、控制精度与系统安全性提出了更高要求，而本标准通过统一液压泵站、提升油缸、步履式顶推装备、夹轨器及电气控制系统等核心装备的结构型式、技术参数、试验方法与检验规则，规范了装备制造企业的技术实践，促进了装备产品创新和制造工艺水平提升。在社会效益方面，本标准通过明确液压系统清洁度、油缸耐压性能、夹轨器自锁能力及电气控制系统保护功能等技术指标，有效提升了施工装备的可靠性与安全性，降低了因装备故障引发的施工风险，保障了作业人员生命安全和工程结构质量，同时统一的技术要求有助于提升工程建设的整体质量水平，节约社会资源，具有显著的经济社会效益。对产业发展的作用方面，本标准为装备制造企业提供了统一的设计与制造依据，规范了产品系列化发展，降低了企业研发成本，提升了产品互换性与配套能力，同时促进了产业链上下游协同发展，推动液压元件、密封件、传感器、钢绞线等配套产业的技术进步与质量提升，通过建立统一的产品质量评价体系，增强了国产装备的市场竞争力和国际影响力，并引导企业加大研发投入，推动智能控制、远程监控、故障诊断等前沿技术在同步施工装备领域的应用，促进装备制造向智能化、高端化方向发展，为我国同步施工装备行业构建了统一的技术平台，推动形成规范有序的市场环境，助力我国从工程建设大国向工程建设强国迈进。</w:t>
      </w:r>
    </w:p>
    <w:p w14:paraId="2BA3FAF7" w14:textId="77777777" w:rsidR="00201711" w:rsidRPr="007364F0" w:rsidRDefault="00201711" w:rsidP="00201711">
      <w:pPr>
        <w:rPr>
          <w:rFonts w:ascii="仿宋" w:eastAsia="仿宋" w:hAnsi="仿宋" w:hint="eastAsia"/>
          <w:b/>
          <w:bCs/>
          <w:color w:val="000000"/>
          <w:sz w:val="28"/>
          <w:szCs w:val="28"/>
        </w:rPr>
      </w:pPr>
      <w:r w:rsidRPr="007364F0">
        <w:rPr>
          <w:rFonts w:ascii="仿宋" w:eastAsia="仿宋" w:hAnsi="仿宋" w:hint="eastAsia"/>
          <w:b/>
          <w:bCs/>
          <w:color w:val="000000"/>
          <w:sz w:val="28"/>
          <w:szCs w:val="28"/>
        </w:rPr>
        <w:lastRenderedPageBreak/>
        <w:t xml:space="preserve">五、重大分歧意见的处理经过和依据 </w:t>
      </w:r>
    </w:p>
    <w:p w14:paraId="4CDF9DBC" w14:textId="77777777" w:rsidR="00201711" w:rsidRPr="007364F0" w:rsidRDefault="00201711" w:rsidP="00201711">
      <w:pPr>
        <w:ind w:firstLineChars="200" w:firstLine="560"/>
        <w:rPr>
          <w:rFonts w:ascii="仿宋" w:eastAsia="仿宋" w:hAnsi="仿宋" w:hint="eastAsia"/>
          <w:color w:val="000000"/>
          <w:sz w:val="28"/>
          <w:szCs w:val="28"/>
        </w:rPr>
      </w:pPr>
      <w:r w:rsidRPr="007364F0">
        <w:rPr>
          <w:rFonts w:ascii="仿宋" w:eastAsia="仿宋" w:hAnsi="仿宋" w:hint="eastAsia"/>
          <w:color w:val="000000"/>
          <w:sz w:val="28"/>
          <w:szCs w:val="28"/>
        </w:rPr>
        <w:t xml:space="preserve">无。 </w:t>
      </w:r>
    </w:p>
    <w:p w14:paraId="39B3247E" w14:textId="77777777" w:rsidR="00201711" w:rsidRPr="007364F0" w:rsidRDefault="00201711" w:rsidP="00201711">
      <w:pPr>
        <w:rPr>
          <w:rFonts w:ascii="仿宋" w:eastAsia="仿宋" w:hAnsi="仿宋" w:hint="eastAsia"/>
          <w:b/>
          <w:bCs/>
          <w:color w:val="000000"/>
          <w:sz w:val="28"/>
          <w:szCs w:val="28"/>
        </w:rPr>
      </w:pPr>
      <w:r w:rsidRPr="007364F0">
        <w:rPr>
          <w:rFonts w:ascii="仿宋" w:eastAsia="仿宋" w:hAnsi="仿宋" w:hint="eastAsia"/>
          <w:b/>
          <w:bCs/>
          <w:color w:val="000000"/>
          <w:sz w:val="28"/>
          <w:szCs w:val="28"/>
        </w:rPr>
        <w:t xml:space="preserve">六、贯彻标准的要求和措施建议 </w:t>
      </w:r>
    </w:p>
    <w:p w14:paraId="288BBE88" w14:textId="77777777" w:rsidR="00201711" w:rsidRPr="007364F0" w:rsidRDefault="00201711" w:rsidP="00201711">
      <w:pPr>
        <w:ind w:firstLineChars="200" w:firstLine="560"/>
        <w:rPr>
          <w:rFonts w:ascii="仿宋" w:eastAsia="仿宋" w:hAnsi="仿宋" w:hint="eastAsia"/>
          <w:color w:val="000000"/>
          <w:sz w:val="28"/>
          <w:szCs w:val="28"/>
        </w:rPr>
      </w:pPr>
      <w:r w:rsidRPr="007364F0">
        <w:rPr>
          <w:rFonts w:ascii="仿宋" w:eastAsia="仿宋" w:hAnsi="仿宋" w:hint="eastAsia"/>
          <w:color w:val="000000"/>
          <w:sz w:val="28"/>
          <w:szCs w:val="28"/>
        </w:rPr>
        <w:t xml:space="preserve">建议自本标准发布之日起10个工作日后实施。 </w:t>
      </w:r>
    </w:p>
    <w:p w14:paraId="14192932" w14:textId="77777777" w:rsidR="00201711" w:rsidRPr="007364F0" w:rsidRDefault="00201711" w:rsidP="00201711">
      <w:pPr>
        <w:rPr>
          <w:rFonts w:ascii="仿宋" w:eastAsia="仿宋" w:hAnsi="仿宋" w:hint="eastAsia"/>
          <w:b/>
          <w:bCs/>
          <w:color w:val="000000"/>
          <w:sz w:val="28"/>
          <w:szCs w:val="28"/>
        </w:rPr>
      </w:pPr>
      <w:r w:rsidRPr="007364F0">
        <w:rPr>
          <w:rFonts w:ascii="仿宋" w:eastAsia="仿宋" w:hAnsi="仿宋" w:hint="eastAsia"/>
          <w:b/>
          <w:bCs/>
          <w:color w:val="000000"/>
          <w:sz w:val="28"/>
          <w:szCs w:val="28"/>
        </w:rPr>
        <w:t xml:space="preserve">七、废止现行相关标准的建议 </w:t>
      </w:r>
    </w:p>
    <w:p w14:paraId="244E2913" w14:textId="77777777" w:rsidR="00201711" w:rsidRPr="007364F0" w:rsidRDefault="00201711" w:rsidP="00201711">
      <w:pPr>
        <w:ind w:firstLineChars="200" w:firstLine="560"/>
        <w:rPr>
          <w:rFonts w:ascii="仿宋" w:eastAsia="仿宋" w:hAnsi="仿宋" w:hint="eastAsia"/>
          <w:color w:val="000000"/>
          <w:sz w:val="28"/>
          <w:szCs w:val="28"/>
        </w:rPr>
      </w:pPr>
      <w:r w:rsidRPr="007364F0">
        <w:rPr>
          <w:rFonts w:ascii="仿宋" w:eastAsia="仿宋" w:hAnsi="仿宋" w:hint="eastAsia"/>
          <w:color w:val="000000"/>
          <w:sz w:val="28"/>
          <w:szCs w:val="28"/>
        </w:rPr>
        <w:t xml:space="preserve">无。 </w:t>
      </w:r>
    </w:p>
    <w:p w14:paraId="658A836F" w14:textId="77777777" w:rsidR="00201711" w:rsidRPr="007364F0" w:rsidRDefault="00201711" w:rsidP="00201711">
      <w:pPr>
        <w:rPr>
          <w:rFonts w:ascii="仿宋" w:eastAsia="仿宋" w:hAnsi="仿宋" w:hint="eastAsia"/>
          <w:b/>
          <w:bCs/>
          <w:color w:val="000000"/>
          <w:sz w:val="28"/>
          <w:szCs w:val="28"/>
        </w:rPr>
      </w:pPr>
      <w:r w:rsidRPr="007364F0">
        <w:rPr>
          <w:rFonts w:ascii="仿宋" w:eastAsia="仿宋" w:hAnsi="仿宋" w:hint="eastAsia"/>
          <w:b/>
          <w:bCs/>
          <w:color w:val="000000"/>
          <w:sz w:val="28"/>
          <w:szCs w:val="28"/>
        </w:rPr>
        <w:t xml:space="preserve">八、其他应予说明的事项 </w:t>
      </w:r>
    </w:p>
    <w:p w14:paraId="0DE128BF" w14:textId="77777777" w:rsidR="00201711" w:rsidRPr="007364F0" w:rsidRDefault="00201711" w:rsidP="00201711">
      <w:pPr>
        <w:ind w:firstLineChars="200" w:firstLine="560"/>
        <w:rPr>
          <w:rFonts w:ascii="仿宋" w:eastAsia="仿宋" w:hAnsi="仿宋" w:hint="eastAsia"/>
          <w:color w:val="000000"/>
          <w:sz w:val="28"/>
          <w:szCs w:val="28"/>
        </w:rPr>
      </w:pPr>
      <w:r w:rsidRPr="007364F0">
        <w:rPr>
          <w:rFonts w:ascii="仿宋" w:eastAsia="仿宋" w:hAnsi="仿宋" w:hint="eastAsia"/>
          <w:color w:val="000000"/>
          <w:sz w:val="28"/>
          <w:szCs w:val="28"/>
        </w:rPr>
        <w:t>无。</w:t>
      </w:r>
    </w:p>
    <w:p w14:paraId="647AA044" w14:textId="77777777" w:rsidR="00FE6E0E" w:rsidRPr="00F9586C" w:rsidRDefault="00FE6E0E"/>
    <w:sectPr w:rsidR="00FE6E0E" w:rsidRPr="00F958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300A8" w14:textId="77777777" w:rsidR="00A76309" w:rsidRDefault="00A76309" w:rsidP="00312A5D">
      <w:r>
        <w:separator/>
      </w:r>
    </w:p>
  </w:endnote>
  <w:endnote w:type="continuationSeparator" w:id="0">
    <w:p w14:paraId="55F5D28F" w14:textId="77777777" w:rsidR="00A76309" w:rsidRDefault="00A76309" w:rsidP="00312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4B2E2" w14:textId="77777777" w:rsidR="00A76309" w:rsidRDefault="00A76309" w:rsidP="00312A5D">
      <w:r>
        <w:separator/>
      </w:r>
    </w:p>
  </w:footnote>
  <w:footnote w:type="continuationSeparator" w:id="0">
    <w:p w14:paraId="458E9D1C" w14:textId="77777777" w:rsidR="00A76309" w:rsidRDefault="00A76309" w:rsidP="00312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55E61"/>
    <w:multiLevelType w:val="hybridMultilevel"/>
    <w:tmpl w:val="A07AF4A6"/>
    <w:lvl w:ilvl="0" w:tplc="50181D4E">
      <w:start w:val="3"/>
      <w:numFmt w:val="decimalEnclosedCircle"/>
      <w:lvlText w:val="%1"/>
      <w:lvlJc w:val="left"/>
      <w:pPr>
        <w:ind w:left="4972" w:hanging="360"/>
      </w:pPr>
      <w:rPr>
        <w:rFonts w:hint="default"/>
      </w:rPr>
    </w:lvl>
    <w:lvl w:ilvl="1" w:tplc="04090019" w:tentative="1">
      <w:start w:val="1"/>
      <w:numFmt w:val="lowerLetter"/>
      <w:lvlText w:val="%2)"/>
      <w:lvlJc w:val="left"/>
      <w:pPr>
        <w:ind w:left="5452" w:hanging="420"/>
      </w:pPr>
    </w:lvl>
    <w:lvl w:ilvl="2" w:tplc="0409001B" w:tentative="1">
      <w:start w:val="1"/>
      <w:numFmt w:val="lowerRoman"/>
      <w:lvlText w:val="%3."/>
      <w:lvlJc w:val="right"/>
      <w:pPr>
        <w:ind w:left="5872" w:hanging="420"/>
      </w:pPr>
    </w:lvl>
    <w:lvl w:ilvl="3" w:tplc="0409000F" w:tentative="1">
      <w:start w:val="1"/>
      <w:numFmt w:val="decimal"/>
      <w:lvlText w:val="%4."/>
      <w:lvlJc w:val="left"/>
      <w:pPr>
        <w:ind w:left="6292" w:hanging="420"/>
      </w:pPr>
    </w:lvl>
    <w:lvl w:ilvl="4" w:tplc="04090019" w:tentative="1">
      <w:start w:val="1"/>
      <w:numFmt w:val="lowerLetter"/>
      <w:lvlText w:val="%5)"/>
      <w:lvlJc w:val="left"/>
      <w:pPr>
        <w:ind w:left="6712" w:hanging="420"/>
      </w:pPr>
    </w:lvl>
    <w:lvl w:ilvl="5" w:tplc="0409001B" w:tentative="1">
      <w:start w:val="1"/>
      <w:numFmt w:val="lowerRoman"/>
      <w:lvlText w:val="%6."/>
      <w:lvlJc w:val="right"/>
      <w:pPr>
        <w:ind w:left="7132" w:hanging="420"/>
      </w:pPr>
    </w:lvl>
    <w:lvl w:ilvl="6" w:tplc="0409000F" w:tentative="1">
      <w:start w:val="1"/>
      <w:numFmt w:val="decimal"/>
      <w:lvlText w:val="%7."/>
      <w:lvlJc w:val="left"/>
      <w:pPr>
        <w:ind w:left="7552" w:hanging="420"/>
      </w:pPr>
    </w:lvl>
    <w:lvl w:ilvl="7" w:tplc="04090019" w:tentative="1">
      <w:start w:val="1"/>
      <w:numFmt w:val="lowerLetter"/>
      <w:lvlText w:val="%8)"/>
      <w:lvlJc w:val="left"/>
      <w:pPr>
        <w:ind w:left="7972" w:hanging="420"/>
      </w:pPr>
    </w:lvl>
    <w:lvl w:ilvl="8" w:tplc="0409001B" w:tentative="1">
      <w:start w:val="1"/>
      <w:numFmt w:val="lowerRoman"/>
      <w:lvlText w:val="%9."/>
      <w:lvlJc w:val="right"/>
      <w:pPr>
        <w:ind w:left="8392" w:hanging="420"/>
      </w:pPr>
    </w:lvl>
  </w:abstractNum>
  <w:abstractNum w:abstractNumId="1" w15:restartNumberingAfterBreak="0">
    <w:nsid w:val="544A330B"/>
    <w:multiLevelType w:val="singleLevel"/>
    <w:tmpl w:val="544A330B"/>
    <w:lvl w:ilvl="0">
      <w:start w:val="1"/>
      <w:numFmt w:val="lowerLetter"/>
      <w:lvlText w:val="%1."/>
      <w:lvlJc w:val="left"/>
      <w:pPr>
        <w:ind w:left="425" w:hanging="425"/>
      </w:pPr>
      <w:rPr>
        <w:rFonts w:hint="default"/>
      </w:rPr>
    </w:lvl>
  </w:abstractNum>
  <w:abstractNum w:abstractNumId="2" w15:restartNumberingAfterBreak="0">
    <w:nsid w:val="646260FA"/>
    <w:multiLevelType w:val="multilevel"/>
    <w:tmpl w:val="F6A85660"/>
    <w:lvl w:ilvl="0">
      <w:start w:val="1"/>
      <w:numFmt w:val="decimal"/>
      <w:lvlRestart w:val="0"/>
      <w:pStyle w:val="a"/>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15:restartNumberingAfterBreak="0">
    <w:nsid w:val="6CEA2025"/>
    <w:multiLevelType w:val="multilevel"/>
    <w:tmpl w:val="7E5AE4B8"/>
    <w:lvl w:ilvl="0">
      <w:start w:val="1"/>
      <w:numFmt w:val="none"/>
      <w:pStyle w:val="a0"/>
      <w:suff w:val="nothing"/>
      <w:lvlText w:val="%1"/>
      <w:lvlJc w:val="left"/>
      <w:pPr>
        <w:ind w:left="0" w:firstLine="0"/>
      </w:pPr>
      <w:rPr>
        <w:rFonts w:hint="eastAsia"/>
      </w:rPr>
    </w:lvl>
    <w:lvl w:ilvl="1">
      <w:start w:val="1"/>
      <w:numFmt w:val="decimal"/>
      <w:pStyle w:val="a1"/>
      <w:suff w:val="nothing"/>
      <w:lvlText w:val="%1%2　"/>
      <w:lvlJc w:val="left"/>
      <w:pPr>
        <w:ind w:left="0" w:firstLine="0"/>
      </w:pPr>
      <w:rPr>
        <w:rFonts w:ascii="黑体" w:eastAsia="黑体" w:hint="eastAsia"/>
        <w:b w:val="0"/>
        <w:i w:val="0"/>
        <w:sz w:val="21"/>
      </w:rPr>
    </w:lvl>
    <w:lvl w:ilvl="2">
      <w:start w:val="1"/>
      <w:numFmt w:val="decimal"/>
      <w:pStyle w:val="a2"/>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3"/>
      <w:suff w:val="nothing"/>
      <w:lvlText w:val="%1%2.%3.%4　"/>
      <w:lvlJc w:val="left"/>
      <w:pPr>
        <w:ind w:left="710" w:firstLine="0"/>
      </w:pPr>
      <w:rPr>
        <w:rFonts w:ascii="黑体" w:eastAsia="黑体" w:hint="eastAsia"/>
        <w:b w:val="0"/>
        <w:i w:val="0"/>
        <w:sz w:val="21"/>
      </w:rPr>
    </w:lvl>
    <w:lvl w:ilvl="4">
      <w:start w:val="1"/>
      <w:numFmt w:val="decimal"/>
      <w:pStyle w:val="a4"/>
      <w:suff w:val="nothing"/>
      <w:lvlText w:val="%1%2.%3.%4.%5　"/>
      <w:lvlJc w:val="left"/>
      <w:pPr>
        <w:ind w:left="0" w:firstLine="0"/>
      </w:pPr>
      <w:rPr>
        <w:rFonts w:ascii="黑体" w:eastAsia="黑体" w:hint="eastAsia"/>
        <w:b w:val="0"/>
        <w:i w:val="0"/>
        <w:sz w:val="21"/>
      </w:rPr>
    </w:lvl>
    <w:lvl w:ilvl="5">
      <w:start w:val="1"/>
      <w:numFmt w:val="decimal"/>
      <w:pStyle w:val="a5"/>
      <w:suff w:val="nothing"/>
      <w:lvlText w:val="%1%2.%3.%4.%5.%6　"/>
      <w:lvlJc w:val="left"/>
      <w:pPr>
        <w:ind w:left="0" w:firstLine="0"/>
      </w:pPr>
      <w:rPr>
        <w:rFonts w:ascii="黑体" w:eastAsia="黑体" w:hint="eastAsia"/>
        <w:b w:val="0"/>
        <w:i w:val="0"/>
        <w:sz w:val="21"/>
      </w:rPr>
    </w:lvl>
    <w:lvl w:ilvl="6">
      <w:start w:val="1"/>
      <w:numFmt w:val="decimal"/>
      <w:pStyle w:val="a6"/>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 w15:restartNumberingAfterBreak="0">
    <w:nsid w:val="752B1D97"/>
    <w:multiLevelType w:val="singleLevel"/>
    <w:tmpl w:val="752B1D97"/>
    <w:lvl w:ilvl="0">
      <w:start w:val="1"/>
      <w:numFmt w:val="lowerLetter"/>
      <w:lvlText w:val="%1."/>
      <w:lvlJc w:val="left"/>
      <w:pPr>
        <w:ind w:left="425" w:hanging="425"/>
      </w:pPr>
      <w:rPr>
        <w:rFonts w:hint="default"/>
      </w:rPr>
    </w:lvl>
  </w:abstractNum>
  <w:abstractNum w:abstractNumId="5" w15:restartNumberingAfterBreak="0">
    <w:nsid w:val="7E501BC7"/>
    <w:multiLevelType w:val="hybridMultilevel"/>
    <w:tmpl w:val="B14654EE"/>
    <w:lvl w:ilvl="0" w:tplc="A796C08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71504856">
    <w:abstractNumId w:val="2"/>
  </w:num>
  <w:num w:numId="2" w16cid:durableId="1255632153">
    <w:abstractNumId w:val="3"/>
  </w:num>
  <w:num w:numId="3" w16cid:durableId="333800850">
    <w:abstractNumId w:val="1"/>
  </w:num>
  <w:num w:numId="4" w16cid:durableId="1015377479">
    <w:abstractNumId w:val="4"/>
  </w:num>
  <w:num w:numId="5" w16cid:durableId="869608518">
    <w:abstractNumId w:val="5"/>
  </w:num>
  <w:num w:numId="6" w16cid:durableId="1707874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86C"/>
    <w:rsid w:val="00012B36"/>
    <w:rsid w:val="00020CDA"/>
    <w:rsid w:val="00027D46"/>
    <w:rsid w:val="00043CA3"/>
    <w:rsid w:val="00093FCB"/>
    <w:rsid w:val="000B7DAC"/>
    <w:rsid w:val="00130FC4"/>
    <w:rsid w:val="00177BAC"/>
    <w:rsid w:val="0019472C"/>
    <w:rsid w:val="001B3AE2"/>
    <w:rsid w:val="001B7575"/>
    <w:rsid w:val="001F5802"/>
    <w:rsid w:val="00201711"/>
    <w:rsid w:val="00236988"/>
    <w:rsid w:val="0029769C"/>
    <w:rsid w:val="002D6344"/>
    <w:rsid w:val="002F291C"/>
    <w:rsid w:val="0030450C"/>
    <w:rsid w:val="00312A5D"/>
    <w:rsid w:val="00334579"/>
    <w:rsid w:val="00395208"/>
    <w:rsid w:val="003F0C76"/>
    <w:rsid w:val="004618B7"/>
    <w:rsid w:val="00491A35"/>
    <w:rsid w:val="00515A91"/>
    <w:rsid w:val="00536A14"/>
    <w:rsid w:val="005507B1"/>
    <w:rsid w:val="005667FB"/>
    <w:rsid w:val="00570163"/>
    <w:rsid w:val="005A0BD2"/>
    <w:rsid w:val="005E4945"/>
    <w:rsid w:val="005E5F36"/>
    <w:rsid w:val="00647A0B"/>
    <w:rsid w:val="0066760F"/>
    <w:rsid w:val="00671607"/>
    <w:rsid w:val="00672C41"/>
    <w:rsid w:val="00692DAA"/>
    <w:rsid w:val="006A1B89"/>
    <w:rsid w:val="006E741D"/>
    <w:rsid w:val="00701882"/>
    <w:rsid w:val="007036B7"/>
    <w:rsid w:val="007915DE"/>
    <w:rsid w:val="007B1CF8"/>
    <w:rsid w:val="007C5990"/>
    <w:rsid w:val="00812865"/>
    <w:rsid w:val="008313D2"/>
    <w:rsid w:val="00836970"/>
    <w:rsid w:val="00842DBA"/>
    <w:rsid w:val="0089068E"/>
    <w:rsid w:val="008F0370"/>
    <w:rsid w:val="00921ED5"/>
    <w:rsid w:val="00953C82"/>
    <w:rsid w:val="00973AA4"/>
    <w:rsid w:val="009D2C5D"/>
    <w:rsid w:val="00A15676"/>
    <w:rsid w:val="00A577B8"/>
    <w:rsid w:val="00A601E4"/>
    <w:rsid w:val="00A76309"/>
    <w:rsid w:val="00AB1DE1"/>
    <w:rsid w:val="00AC0D16"/>
    <w:rsid w:val="00AC64C7"/>
    <w:rsid w:val="00AF3C95"/>
    <w:rsid w:val="00B403C0"/>
    <w:rsid w:val="00B40912"/>
    <w:rsid w:val="00B55B8E"/>
    <w:rsid w:val="00B81355"/>
    <w:rsid w:val="00B962DF"/>
    <w:rsid w:val="00BD1503"/>
    <w:rsid w:val="00C61AB9"/>
    <w:rsid w:val="00C76837"/>
    <w:rsid w:val="00C769C7"/>
    <w:rsid w:val="00CB273E"/>
    <w:rsid w:val="00CB350F"/>
    <w:rsid w:val="00D11A6B"/>
    <w:rsid w:val="00D35DDF"/>
    <w:rsid w:val="00D82FC0"/>
    <w:rsid w:val="00DC1113"/>
    <w:rsid w:val="00DE2678"/>
    <w:rsid w:val="00E93A95"/>
    <w:rsid w:val="00F366C7"/>
    <w:rsid w:val="00F44355"/>
    <w:rsid w:val="00F9586C"/>
    <w:rsid w:val="00FE6E0E"/>
    <w:rsid w:val="00FF1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5D389"/>
  <w15:chartTrackingRefBased/>
  <w15:docId w15:val="{5729468C-1C25-4634-86ED-2091CB24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F9586C"/>
    <w:pPr>
      <w:widowControl w:val="0"/>
      <w:jc w:val="both"/>
    </w:pPr>
    <w:rPr>
      <w:rFonts w:ascii="Times New Roman" w:eastAsia="宋体" w:hAnsi="Times New Roman" w:cs="Times New Roman"/>
      <w14:ligatures w14:val="standardContextual"/>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b">
    <w:name w:val="标准文件_段"/>
    <w:link w:val="Char"/>
    <w:rsid w:val="00201711"/>
    <w:pPr>
      <w:autoSpaceDE w:val="0"/>
      <w:autoSpaceDN w:val="0"/>
      <w:ind w:firstLineChars="200" w:firstLine="200"/>
      <w:jc w:val="both"/>
    </w:pPr>
    <w:rPr>
      <w:rFonts w:ascii="宋体" w:eastAsia="宋体" w:hAnsi="Times New Roman" w:cs="Times New Roman"/>
      <w:noProof/>
      <w:kern w:val="0"/>
      <w:szCs w:val="20"/>
    </w:rPr>
  </w:style>
  <w:style w:type="character" w:customStyle="1" w:styleId="Char">
    <w:name w:val="标准文件_段 Char"/>
    <w:link w:val="ab"/>
    <w:rsid w:val="00201711"/>
    <w:rPr>
      <w:rFonts w:ascii="宋体" w:eastAsia="宋体" w:hAnsi="Times New Roman" w:cs="Times New Roman"/>
      <w:noProof/>
      <w:kern w:val="0"/>
      <w:szCs w:val="20"/>
    </w:rPr>
  </w:style>
  <w:style w:type="paragraph" w:customStyle="1" w:styleId="a">
    <w:name w:val="标准文件_正文表标题"/>
    <w:next w:val="ab"/>
    <w:rsid w:val="00201711"/>
    <w:pPr>
      <w:numPr>
        <w:numId w:val="1"/>
      </w:numPr>
      <w:tabs>
        <w:tab w:val="left" w:pos="0"/>
      </w:tabs>
      <w:spacing w:beforeLines="50" w:before="50" w:afterLines="50" w:after="50"/>
      <w:jc w:val="center"/>
    </w:pPr>
    <w:rPr>
      <w:rFonts w:ascii="黑体" w:eastAsia="黑体" w:hAnsi="Times New Roman" w:cs="Times New Roman"/>
      <w:kern w:val="0"/>
      <w:szCs w:val="20"/>
    </w:rPr>
  </w:style>
  <w:style w:type="paragraph" w:customStyle="1" w:styleId="a3">
    <w:name w:val="标准文件_二级条标题"/>
    <w:next w:val="ab"/>
    <w:rsid w:val="00201711"/>
    <w:pPr>
      <w:widowControl w:val="0"/>
      <w:numPr>
        <w:ilvl w:val="3"/>
        <w:numId w:val="2"/>
      </w:numPr>
      <w:spacing w:beforeLines="50" w:before="50" w:afterLines="50" w:after="50"/>
      <w:ind w:left="0"/>
      <w:jc w:val="both"/>
      <w:outlineLvl w:val="2"/>
    </w:pPr>
    <w:rPr>
      <w:rFonts w:ascii="黑体" w:eastAsia="黑体" w:hAnsi="Times New Roman" w:cs="Times New Roman"/>
      <w:kern w:val="0"/>
      <w:szCs w:val="20"/>
    </w:rPr>
  </w:style>
  <w:style w:type="paragraph" w:customStyle="1" w:styleId="a4">
    <w:name w:val="标准文件_三级条标题"/>
    <w:basedOn w:val="a3"/>
    <w:next w:val="ab"/>
    <w:rsid w:val="00201711"/>
    <w:pPr>
      <w:widowControl/>
      <w:numPr>
        <w:ilvl w:val="4"/>
      </w:numPr>
      <w:outlineLvl w:val="3"/>
    </w:pPr>
  </w:style>
  <w:style w:type="paragraph" w:customStyle="1" w:styleId="a5">
    <w:name w:val="标准文件_四级条标题"/>
    <w:next w:val="ab"/>
    <w:rsid w:val="00201711"/>
    <w:pPr>
      <w:widowControl w:val="0"/>
      <w:numPr>
        <w:ilvl w:val="5"/>
        <w:numId w:val="2"/>
      </w:numPr>
      <w:spacing w:beforeLines="50" w:before="50" w:afterLines="50" w:after="50"/>
      <w:jc w:val="both"/>
      <w:outlineLvl w:val="4"/>
    </w:pPr>
    <w:rPr>
      <w:rFonts w:ascii="黑体" w:eastAsia="黑体" w:hAnsi="Times New Roman" w:cs="Times New Roman"/>
      <w:kern w:val="0"/>
      <w:szCs w:val="20"/>
    </w:rPr>
  </w:style>
  <w:style w:type="paragraph" w:customStyle="1" w:styleId="a6">
    <w:name w:val="标准文件_五级条标题"/>
    <w:next w:val="ab"/>
    <w:rsid w:val="00201711"/>
    <w:pPr>
      <w:widowControl w:val="0"/>
      <w:numPr>
        <w:ilvl w:val="6"/>
        <w:numId w:val="2"/>
      </w:numPr>
      <w:spacing w:beforeLines="50" w:before="50" w:afterLines="50" w:after="50"/>
      <w:jc w:val="both"/>
      <w:outlineLvl w:val="5"/>
    </w:pPr>
    <w:rPr>
      <w:rFonts w:ascii="黑体" w:eastAsia="黑体" w:hAnsi="Times New Roman" w:cs="Times New Roman"/>
      <w:kern w:val="0"/>
      <w:szCs w:val="20"/>
    </w:rPr>
  </w:style>
  <w:style w:type="paragraph" w:customStyle="1" w:styleId="a1">
    <w:name w:val="标准文件_章标题"/>
    <w:next w:val="ab"/>
    <w:rsid w:val="00201711"/>
    <w:pPr>
      <w:numPr>
        <w:ilvl w:val="1"/>
        <w:numId w:val="2"/>
      </w:numPr>
      <w:spacing w:beforeLines="100" w:before="100" w:afterLines="100" w:after="100"/>
      <w:jc w:val="both"/>
      <w:outlineLvl w:val="0"/>
    </w:pPr>
    <w:rPr>
      <w:rFonts w:ascii="黑体" w:eastAsia="黑体" w:hAnsi="Times New Roman" w:cs="Times New Roman"/>
      <w:kern w:val="0"/>
      <w:szCs w:val="20"/>
    </w:rPr>
  </w:style>
  <w:style w:type="paragraph" w:customStyle="1" w:styleId="a2">
    <w:name w:val="标准文件_一级条标题"/>
    <w:basedOn w:val="a1"/>
    <w:next w:val="ab"/>
    <w:rsid w:val="00201711"/>
    <w:pPr>
      <w:numPr>
        <w:ilvl w:val="2"/>
      </w:numPr>
      <w:spacing w:beforeLines="50" w:before="50" w:afterLines="50" w:after="50"/>
      <w:outlineLvl w:val="1"/>
    </w:pPr>
  </w:style>
  <w:style w:type="paragraph" w:customStyle="1" w:styleId="a0">
    <w:name w:val="前言标题"/>
    <w:next w:val="a7"/>
    <w:rsid w:val="00201711"/>
    <w:pPr>
      <w:numPr>
        <w:numId w:val="2"/>
      </w:numPr>
      <w:shd w:val="clear" w:color="FFFFFF" w:fill="FFFFFF"/>
      <w:spacing w:before="540" w:after="600"/>
      <w:jc w:val="center"/>
      <w:outlineLvl w:val="0"/>
    </w:pPr>
    <w:rPr>
      <w:rFonts w:ascii="黑体" w:eastAsia="黑体" w:hAnsi="Times New Roman" w:cs="Times New Roman"/>
      <w:kern w:val="0"/>
      <w:sz w:val="32"/>
      <w:szCs w:val="20"/>
    </w:rPr>
  </w:style>
  <w:style w:type="paragraph" w:customStyle="1" w:styleId="ac">
    <w:name w:val="标准文件_二级无标题"/>
    <w:basedOn w:val="a3"/>
    <w:qFormat/>
    <w:rsid w:val="00201711"/>
    <w:pPr>
      <w:spacing w:beforeLines="0" w:before="0" w:afterLines="0" w:after="0"/>
      <w:outlineLvl w:val="9"/>
    </w:pPr>
    <w:rPr>
      <w:rFonts w:ascii="宋体" w:eastAsia="宋体"/>
    </w:rPr>
  </w:style>
  <w:style w:type="paragraph" w:customStyle="1" w:styleId="ds-markdown-paragraph">
    <w:name w:val="ds-markdown-paragraph"/>
    <w:basedOn w:val="a7"/>
    <w:rsid w:val="00842DBA"/>
    <w:pPr>
      <w:widowControl/>
      <w:spacing w:before="100" w:beforeAutospacing="1" w:after="100" w:afterAutospacing="1"/>
      <w:jc w:val="left"/>
    </w:pPr>
    <w:rPr>
      <w:rFonts w:ascii="宋体" w:hAnsi="宋体" w:cs="宋体"/>
      <w:kern w:val="0"/>
      <w:sz w:val="24"/>
      <w:szCs w:val="24"/>
      <w14:ligatures w14:val="none"/>
    </w:rPr>
  </w:style>
  <w:style w:type="table" w:customStyle="1" w:styleId="1">
    <w:name w:val="网格型1"/>
    <w:qFormat/>
    <w:rsid w:val="007036B7"/>
    <w:pPr>
      <w:widowControl w:val="0"/>
      <w:jc w:val="both"/>
    </w:pPr>
    <w:rPr>
      <w:rFonts w:ascii="等线" w:eastAsia="等线" w:hAnsi="等线" w:cs="等线"/>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ad">
    <w:name w:val="表"/>
    <w:basedOn w:val="a7"/>
    <w:qFormat/>
    <w:rsid w:val="007036B7"/>
    <w:pPr>
      <w:jc w:val="center"/>
    </w:pPr>
    <w:rPr>
      <w:sz w:val="18"/>
      <w:szCs w:val="21"/>
      <w14:ligatures w14:val="none"/>
    </w:rPr>
  </w:style>
  <w:style w:type="paragraph" w:customStyle="1" w:styleId="ae">
    <w:name w:val="表头"/>
    <w:basedOn w:val="a7"/>
    <w:qFormat/>
    <w:rsid w:val="007036B7"/>
    <w:pPr>
      <w:spacing w:beforeLines="20" w:before="20"/>
      <w:jc w:val="center"/>
    </w:pPr>
    <w:rPr>
      <w:sz w:val="18"/>
      <w:szCs w:val="24"/>
      <w14:ligatures w14:val="none"/>
    </w:rPr>
  </w:style>
  <w:style w:type="paragraph" w:styleId="af">
    <w:name w:val="List Paragraph"/>
    <w:basedOn w:val="a7"/>
    <w:uiPriority w:val="34"/>
    <w:qFormat/>
    <w:rsid w:val="008313D2"/>
    <w:pPr>
      <w:ind w:firstLineChars="200" w:firstLine="420"/>
    </w:pPr>
  </w:style>
  <w:style w:type="paragraph" w:styleId="af0">
    <w:name w:val="footer"/>
    <w:basedOn w:val="a7"/>
    <w:link w:val="af1"/>
    <w:qFormat/>
    <w:rsid w:val="00647A0B"/>
    <w:pPr>
      <w:tabs>
        <w:tab w:val="center" w:pos="4153"/>
        <w:tab w:val="right" w:pos="8306"/>
      </w:tabs>
      <w:snapToGrid w:val="0"/>
      <w:jc w:val="left"/>
    </w:pPr>
    <w:rPr>
      <w:rFonts w:asciiTheme="minorHAnsi" w:eastAsiaTheme="minorEastAsia" w:hAnsiTheme="minorHAnsi" w:cstheme="minorBidi"/>
      <w:sz w:val="18"/>
      <w:szCs w:val="24"/>
      <w14:ligatures w14:val="none"/>
    </w:rPr>
  </w:style>
  <w:style w:type="character" w:customStyle="1" w:styleId="af1">
    <w:name w:val="页脚 字符"/>
    <w:basedOn w:val="a8"/>
    <w:link w:val="af0"/>
    <w:rsid w:val="00647A0B"/>
    <w:rPr>
      <w:sz w:val="18"/>
      <w:szCs w:val="24"/>
    </w:rPr>
  </w:style>
  <w:style w:type="paragraph" w:styleId="af2">
    <w:name w:val="header"/>
    <w:basedOn w:val="a7"/>
    <w:link w:val="af3"/>
    <w:uiPriority w:val="99"/>
    <w:unhideWhenUsed/>
    <w:rsid w:val="00312A5D"/>
    <w:pPr>
      <w:pBdr>
        <w:bottom w:val="single" w:sz="6" w:space="1" w:color="auto"/>
      </w:pBdr>
      <w:tabs>
        <w:tab w:val="center" w:pos="4153"/>
        <w:tab w:val="right" w:pos="8306"/>
      </w:tabs>
      <w:snapToGrid w:val="0"/>
      <w:jc w:val="center"/>
    </w:pPr>
    <w:rPr>
      <w:sz w:val="18"/>
      <w:szCs w:val="18"/>
    </w:rPr>
  </w:style>
  <w:style w:type="character" w:customStyle="1" w:styleId="af3">
    <w:name w:val="页眉 字符"/>
    <w:basedOn w:val="a8"/>
    <w:link w:val="af2"/>
    <w:uiPriority w:val="99"/>
    <w:rsid w:val="00312A5D"/>
    <w:rPr>
      <w:rFonts w:ascii="Times New Roman" w:eastAsia="宋体" w:hAnsi="Times New Roman" w:cs="Times New Roman"/>
      <w:sz w:val="18"/>
      <w:szCs w:val="18"/>
      <w14:ligatures w14:val="standardContextual"/>
    </w:rPr>
  </w:style>
  <w:style w:type="paragraph" w:styleId="af4">
    <w:name w:val="Normal (Web)"/>
    <w:basedOn w:val="a7"/>
    <w:uiPriority w:val="99"/>
    <w:semiHidden/>
    <w:unhideWhenUsed/>
    <w:rsid w:val="00515A91"/>
    <w:pPr>
      <w:widowControl/>
      <w:spacing w:before="100" w:beforeAutospacing="1" w:after="100" w:afterAutospacing="1"/>
      <w:jc w:val="left"/>
    </w:pPr>
    <w:rPr>
      <w:rFonts w:ascii="宋体" w:hAnsi="宋体" w:cs="宋体"/>
      <w:kern w:val="0"/>
      <w:sz w:val="24"/>
      <w:szCs w:val="24"/>
      <w14:ligatures w14:val="none"/>
    </w:rPr>
  </w:style>
  <w:style w:type="character" w:styleId="af5">
    <w:name w:val="Strong"/>
    <w:basedOn w:val="a8"/>
    <w:uiPriority w:val="22"/>
    <w:qFormat/>
    <w:rsid w:val="00515A91"/>
    <w:rPr>
      <w:b/>
      <w:bCs/>
    </w:rPr>
  </w:style>
  <w:style w:type="character" w:customStyle="1" w:styleId="relative">
    <w:name w:val="relative"/>
    <w:basedOn w:val="a8"/>
    <w:rsid w:val="00515A91"/>
  </w:style>
  <w:style w:type="paragraph" w:customStyle="1" w:styleId="not-prose">
    <w:name w:val="not-prose"/>
    <w:basedOn w:val="a7"/>
    <w:rsid w:val="00515A91"/>
    <w:pPr>
      <w:widowControl/>
      <w:spacing w:before="100" w:beforeAutospacing="1" w:after="100" w:afterAutospacing="1"/>
      <w:jc w:val="left"/>
    </w:pPr>
    <w:rPr>
      <w:rFonts w:ascii="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17683">
      <w:bodyDiv w:val="1"/>
      <w:marLeft w:val="0"/>
      <w:marRight w:val="0"/>
      <w:marTop w:val="0"/>
      <w:marBottom w:val="0"/>
      <w:divBdr>
        <w:top w:val="none" w:sz="0" w:space="0" w:color="auto"/>
        <w:left w:val="none" w:sz="0" w:space="0" w:color="auto"/>
        <w:bottom w:val="none" w:sz="0" w:space="0" w:color="auto"/>
        <w:right w:val="none" w:sz="0" w:space="0" w:color="auto"/>
      </w:divBdr>
    </w:div>
    <w:div w:id="559445570">
      <w:bodyDiv w:val="1"/>
      <w:marLeft w:val="0"/>
      <w:marRight w:val="0"/>
      <w:marTop w:val="0"/>
      <w:marBottom w:val="0"/>
      <w:divBdr>
        <w:top w:val="none" w:sz="0" w:space="0" w:color="auto"/>
        <w:left w:val="none" w:sz="0" w:space="0" w:color="auto"/>
        <w:bottom w:val="none" w:sz="0" w:space="0" w:color="auto"/>
        <w:right w:val="none" w:sz="0" w:space="0" w:color="auto"/>
      </w:divBdr>
    </w:div>
    <w:div w:id="816068406">
      <w:bodyDiv w:val="1"/>
      <w:marLeft w:val="0"/>
      <w:marRight w:val="0"/>
      <w:marTop w:val="0"/>
      <w:marBottom w:val="0"/>
      <w:divBdr>
        <w:top w:val="none" w:sz="0" w:space="0" w:color="auto"/>
        <w:left w:val="none" w:sz="0" w:space="0" w:color="auto"/>
        <w:bottom w:val="none" w:sz="0" w:space="0" w:color="auto"/>
        <w:right w:val="none" w:sz="0" w:space="0" w:color="auto"/>
      </w:divBdr>
    </w:div>
    <w:div w:id="837575170">
      <w:bodyDiv w:val="1"/>
      <w:marLeft w:val="0"/>
      <w:marRight w:val="0"/>
      <w:marTop w:val="0"/>
      <w:marBottom w:val="0"/>
      <w:divBdr>
        <w:top w:val="none" w:sz="0" w:space="0" w:color="auto"/>
        <w:left w:val="none" w:sz="0" w:space="0" w:color="auto"/>
        <w:bottom w:val="none" w:sz="0" w:space="0" w:color="auto"/>
        <w:right w:val="none" w:sz="0" w:space="0" w:color="auto"/>
      </w:divBdr>
    </w:div>
    <w:div w:id="1164394658">
      <w:bodyDiv w:val="1"/>
      <w:marLeft w:val="0"/>
      <w:marRight w:val="0"/>
      <w:marTop w:val="0"/>
      <w:marBottom w:val="0"/>
      <w:divBdr>
        <w:top w:val="none" w:sz="0" w:space="0" w:color="auto"/>
        <w:left w:val="none" w:sz="0" w:space="0" w:color="auto"/>
        <w:bottom w:val="none" w:sz="0" w:space="0" w:color="auto"/>
        <w:right w:val="none" w:sz="0" w:space="0" w:color="auto"/>
      </w:divBdr>
    </w:div>
    <w:div w:id="1267275219">
      <w:bodyDiv w:val="1"/>
      <w:marLeft w:val="0"/>
      <w:marRight w:val="0"/>
      <w:marTop w:val="0"/>
      <w:marBottom w:val="0"/>
      <w:divBdr>
        <w:top w:val="none" w:sz="0" w:space="0" w:color="auto"/>
        <w:left w:val="none" w:sz="0" w:space="0" w:color="auto"/>
        <w:bottom w:val="none" w:sz="0" w:space="0" w:color="auto"/>
        <w:right w:val="none" w:sz="0" w:space="0" w:color="auto"/>
      </w:divBdr>
    </w:div>
    <w:div w:id="1308316418">
      <w:bodyDiv w:val="1"/>
      <w:marLeft w:val="0"/>
      <w:marRight w:val="0"/>
      <w:marTop w:val="0"/>
      <w:marBottom w:val="0"/>
      <w:divBdr>
        <w:top w:val="none" w:sz="0" w:space="0" w:color="auto"/>
        <w:left w:val="none" w:sz="0" w:space="0" w:color="auto"/>
        <w:bottom w:val="none" w:sz="0" w:space="0" w:color="auto"/>
        <w:right w:val="none" w:sz="0" w:space="0" w:color="auto"/>
      </w:divBdr>
    </w:div>
    <w:div w:id="1328820657">
      <w:bodyDiv w:val="1"/>
      <w:marLeft w:val="0"/>
      <w:marRight w:val="0"/>
      <w:marTop w:val="0"/>
      <w:marBottom w:val="0"/>
      <w:divBdr>
        <w:top w:val="none" w:sz="0" w:space="0" w:color="auto"/>
        <w:left w:val="none" w:sz="0" w:space="0" w:color="auto"/>
        <w:bottom w:val="none" w:sz="0" w:space="0" w:color="auto"/>
        <w:right w:val="none" w:sz="0" w:space="0" w:color="auto"/>
      </w:divBdr>
      <w:divsChild>
        <w:div w:id="1631131599">
          <w:marLeft w:val="0"/>
          <w:marRight w:val="0"/>
          <w:marTop w:val="0"/>
          <w:marBottom w:val="0"/>
          <w:divBdr>
            <w:top w:val="none" w:sz="0" w:space="0" w:color="auto"/>
            <w:left w:val="none" w:sz="0" w:space="0" w:color="auto"/>
            <w:bottom w:val="none" w:sz="0" w:space="0" w:color="auto"/>
            <w:right w:val="none" w:sz="0" w:space="0" w:color="auto"/>
          </w:divBdr>
        </w:div>
        <w:div w:id="1745293464">
          <w:marLeft w:val="0"/>
          <w:marRight w:val="0"/>
          <w:marTop w:val="0"/>
          <w:marBottom w:val="0"/>
          <w:divBdr>
            <w:top w:val="none" w:sz="0" w:space="0" w:color="auto"/>
            <w:left w:val="none" w:sz="0" w:space="0" w:color="auto"/>
            <w:bottom w:val="none" w:sz="0" w:space="0" w:color="auto"/>
            <w:right w:val="none" w:sz="0" w:space="0" w:color="auto"/>
          </w:divBdr>
        </w:div>
      </w:divsChild>
    </w:div>
    <w:div w:id="1552038525">
      <w:bodyDiv w:val="1"/>
      <w:marLeft w:val="0"/>
      <w:marRight w:val="0"/>
      <w:marTop w:val="0"/>
      <w:marBottom w:val="0"/>
      <w:divBdr>
        <w:top w:val="none" w:sz="0" w:space="0" w:color="auto"/>
        <w:left w:val="none" w:sz="0" w:space="0" w:color="auto"/>
        <w:bottom w:val="none" w:sz="0" w:space="0" w:color="auto"/>
        <w:right w:val="none" w:sz="0" w:space="0" w:color="auto"/>
      </w:divBdr>
    </w:div>
    <w:div w:id="1647080188">
      <w:bodyDiv w:val="1"/>
      <w:marLeft w:val="0"/>
      <w:marRight w:val="0"/>
      <w:marTop w:val="0"/>
      <w:marBottom w:val="0"/>
      <w:divBdr>
        <w:top w:val="none" w:sz="0" w:space="0" w:color="auto"/>
        <w:left w:val="none" w:sz="0" w:space="0" w:color="auto"/>
        <w:bottom w:val="none" w:sz="0" w:space="0" w:color="auto"/>
        <w:right w:val="none" w:sz="0" w:space="0" w:color="auto"/>
      </w:divBdr>
    </w:div>
    <w:div w:id="1792939326">
      <w:bodyDiv w:val="1"/>
      <w:marLeft w:val="0"/>
      <w:marRight w:val="0"/>
      <w:marTop w:val="0"/>
      <w:marBottom w:val="0"/>
      <w:divBdr>
        <w:top w:val="none" w:sz="0" w:space="0" w:color="auto"/>
        <w:left w:val="none" w:sz="0" w:space="0" w:color="auto"/>
        <w:bottom w:val="none" w:sz="0" w:space="0" w:color="auto"/>
        <w:right w:val="none" w:sz="0" w:space="0" w:color="auto"/>
      </w:divBdr>
    </w:div>
    <w:div w:id="1870797932">
      <w:bodyDiv w:val="1"/>
      <w:marLeft w:val="0"/>
      <w:marRight w:val="0"/>
      <w:marTop w:val="0"/>
      <w:marBottom w:val="0"/>
      <w:divBdr>
        <w:top w:val="none" w:sz="0" w:space="0" w:color="auto"/>
        <w:left w:val="none" w:sz="0" w:space="0" w:color="auto"/>
        <w:bottom w:val="none" w:sz="0" w:space="0" w:color="auto"/>
        <w:right w:val="none" w:sz="0" w:space="0" w:color="auto"/>
      </w:divBdr>
    </w:div>
    <w:div w:id="1983654931">
      <w:bodyDiv w:val="1"/>
      <w:marLeft w:val="0"/>
      <w:marRight w:val="0"/>
      <w:marTop w:val="0"/>
      <w:marBottom w:val="0"/>
      <w:divBdr>
        <w:top w:val="none" w:sz="0" w:space="0" w:color="auto"/>
        <w:left w:val="none" w:sz="0" w:space="0" w:color="auto"/>
        <w:bottom w:val="none" w:sz="0" w:space="0" w:color="auto"/>
        <w:right w:val="none" w:sz="0" w:space="0" w:color="auto"/>
      </w:divBdr>
    </w:div>
    <w:div w:id="2059619655">
      <w:bodyDiv w:val="1"/>
      <w:marLeft w:val="0"/>
      <w:marRight w:val="0"/>
      <w:marTop w:val="0"/>
      <w:marBottom w:val="0"/>
      <w:divBdr>
        <w:top w:val="none" w:sz="0" w:space="0" w:color="auto"/>
        <w:left w:val="none" w:sz="0" w:space="0" w:color="auto"/>
        <w:bottom w:val="none" w:sz="0" w:space="0" w:color="auto"/>
        <w:right w:val="none" w:sz="0" w:space="0" w:color="auto"/>
      </w:divBdr>
    </w:div>
    <w:div w:id="2063409466">
      <w:bodyDiv w:val="1"/>
      <w:marLeft w:val="0"/>
      <w:marRight w:val="0"/>
      <w:marTop w:val="0"/>
      <w:marBottom w:val="0"/>
      <w:divBdr>
        <w:top w:val="none" w:sz="0" w:space="0" w:color="auto"/>
        <w:left w:val="none" w:sz="0" w:space="0" w:color="auto"/>
        <w:bottom w:val="none" w:sz="0" w:space="0" w:color="auto"/>
        <w:right w:val="none" w:sz="0" w:space="0" w:color="auto"/>
      </w:divBdr>
      <w:divsChild>
        <w:div w:id="996376339">
          <w:marLeft w:val="0"/>
          <w:marRight w:val="0"/>
          <w:marTop w:val="0"/>
          <w:marBottom w:val="0"/>
          <w:divBdr>
            <w:top w:val="none" w:sz="0" w:space="0" w:color="auto"/>
            <w:left w:val="none" w:sz="0" w:space="0" w:color="auto"/>
            <w:bottom w:val="none" w:sz="0" w:space="0" w:color="auto"/>
            <w:right w:val="none" w:sz="0" w:space="0" w:color="auto"/>
          </w:divBdr>
        </w:div>
        <w:div w:id="437680384">
          <w:marLeft w:val="0"/>
          <w:marRight w:val="0"/>
          <w:marTop w:val="0"/>
          <w:marBottom w:val="0"/>
          <w:divBdr>
            <w:top w:val="none" w:sz="0" w:space="0" w:color="auto"/>
            <w:left w:val="none" w:sz="0" w:space="0" w:color="auto"/>
            <w:bottom w:val="none" w:sz="0" w:space="0" w:color="auto"/>
            <w:right w:val="none" w:sz="0" w:space="0" w:color="auto"/>
          </w:divBdr>
        </w:div>
        <w:div w:id="463541029">
          <w:marLeft w:val="0"/>
          <w:marRight w:val="0"/>
          <w:marTop w:val="0"/>
          <w:marBottom w:val="0"/>
          <w:divBdr>
            <w:top w:val="none" w:sz="0" w:space="0" w:color="auto"/>
            <w:left w:val="none" w:sz="0" w:space="0" w:color="auto"/>
            <w:bottom w:val="none" w:sz="0" w:space="0" w:color="auto"/>
            <w:right w:val="none" w:sz="0" w:space="0" w:color="auto"/>
          </w:divBdr>
        </w:div>
        <w:div w:id="2052799114">
          <w:marLeft w:val="0"/>
          <w:marRight w:val="0"/>
          <w:marTop w:val="0"/>
          <w:marBottom w:val="0"/>
          <w:divBdr>
            <w:top w:val="none" w:sz="0" w:space="0" w:color="auto"/>
            <w:left w:val="none" w:sz="0" w:space="0" w:color="auto"/>
            <w:bottom w:val="none" w:sz="0" w:space="0" w:color="auto"/>
            <w:right w:val="none" w:sz="0" w:space="0" w:color="auto"/>
          </w:divBdr>
        </w:div>
      </w:divsChild>
    </w:div>
    <w:div w:id="213752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9FF7D-1A11-4655-B44A-AF40E6A4D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906</Words>
  <Characters>5170</Characters>
  <Application>Microsoft Office Word</Application>
  <DocSecurity>0</DocSecurity>
  <Lines>43</Lines>
  <Paragraphs>12</Paragraphs>
  <ScaleCrop>false</ScaleCrop>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Administraror</dc:creator>
  <cp:keywords/>
  <dc:description/>
  <cp:lastModifiedBy>Zhicheng Yuan</cp:lastModifiedBy>
  <cp:revision>4</cp:revision>
  <dcterms:created xsi:type="dcterms:W3CDTF">2026-03-10T07:21:00Z</dcterms:created>
  <dcterms:modified xsi:type="dcterms:W3CDTF">2026-03-11T01:41:00Z</dcterms:modified>
</cp:coreProperties>
</file>